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B635" w14:textId="77777777" w:rsidR="00AD1936" w:rsidRPr="005271D7" w:rsidRDefault="00900CE3">
      <w:pPr>
        <w:pStyle w:val="BodyText"/>
        <w:spacing w:after="360" w:line="298" w:lineRule="auto"/>
        <w:rPr>
          <w:sz w:val="28"/>
          <w:szCs w:val="28"/>
        </w:rPr>
      </w:pPr>
      <w:bookmarkStart w:id="0" w:name="_GoBack"/>
      <w:bookmarkEnd w:id="0"/>
      <w:r w:rsidRPr="005271D7">
        <w:rPr>
          <w:rStyle w:val="BodyTextChar"/>
          <w:sz w:val="28"/>
          <w:szCs w:val="28"/>
        </w:rPr>
        <w:t>ΑΝΩΤΑΤΟ ΣΥΝΤΑΓΜΑΤΙΚΟ ΔΙΚΑΣΤΗΡΙΟ ΚΥΠΡΟΥ ΔΕΥΤΕΡΟΒΑΘΜΙΑ ΔΙΚΑΙΟΔΟΣΙΑ</w:t>
      </w:r>
    </w:p>
    <w:p w14:paraId="326DD5D6" w14:textId="6F4AA066" w:rsidR="00AD1936" w:rsidRPr="005271D7" w:rsidRDefault="00900CE3">
      <w:pPr>
        <w:pStyle w:val="BodyText"/>
        <w:spacing w:after="700" w:line="343" w:lineRule="auto"/>
        <w:rPr>
          <w:sz w:val="28"/>
          <w:szCs w:val="28"/>
        </w:rPr>
      </w:pPr>
      <w:r w:rsidRPr="005271D7">
        <w:rPr>
          <w:rStyle w:val="BodyTextChar"/>
          <w:sz w:val="28"/>
          <w:szCs w:val="28"/>
        </w:rPr>
        <w:t>(Άρθρο 23(3)(β)(</w:t>
      </w:r>
      <w:proofErr w:type="spellStart"/>
      <w:r w:rsidR="00CC3876" w:rsidRPr="005271D7">
        <w:rPr>
          <w:rStyle w:val="BodyTextChar"/>
          <w:sz w:val="28"/>
          <w:szCs w:val="28"/>
          <w:lang w:val="en-US"/>
        </w:rPr>
        <w:t>i</w:t>
      </w:r>
      <w:proofErr w:type="spellEnd"/>
      <w:r w:rsidRPr="005271D7">
        <w:rPr>
          <w:rStyle w:val="BodyTextChar"/>
          <w:sz w:val="28"/>
          <w:szCs w:val="28"/>
        </w:rPr>
        <w:t>) του Ν. 33/64 - Μεταβατικές Διατάξεις)</w:t>
      </w:r>
    </w:p>
    <w:p w14:paraId="3AB150A1" w14:textId="22F9E862" w:rsidR="00AD1936" w:rsidRPr="005271D7" w:rsidRDefault="00900CE3">
      <w:pPr>
        <w:pStyle w:val="BodyText"/>
        <w:spacing w:after="320" w:line="343" w:lineRule="auto"/>
        <w:jc w:val="center"/>
        <w:rPr>
          <w:sz w:val="28"/>
          <w:szCs w:val="28"/>
        </w:rPr>
      </w:pPr>
      <w:r w:rsidRPr="005271D7">
        <w:rPr>
          <w:rStyle w:val="BodyTextChar"/>
          <w:i/>
          <w:iCs/>
          <w:sz w:val="28"/>
          <w:szCs w:val="28"/>
        </w:rPr>
        <w:t xml:space="preserve">(Έφεση Κατά Απόφασης Διοικητικού Δικαστηρίου </w:t>
      </w:r>
      <w:proofErr w:type="spellStart"/>
      <w:r w:rsidRPr="005271D7">
        <w:rPr>
          <w:rStyle w:val="BodyTextChar"/>
          <w:i/>
          <w:iCs/>
          <w:sz w:val="28"/>
          <w:szCs w:val="28"/>
        </w:rPr>
        <w:t>Αρ</w:t>
      </w:r>
      <w:proofErr w:type="spellEnd"/>
      <w:r w:rsidRPr="005271D7">
        <w:rPr>
          <w:rStyle w:val="BodyTextChar"/>
          <w:i/>
          <w:iCs/>
          <w:sz w:val="28"/>
          <w:szCs w:val="28"/>
        </w:rPr>
        <w:t xml:space="preserve">. </w:t>
      </w:r>
      <w:r w:rsidR="006D5166">
        <w:rPr>
          <w:rStyle w:val="BodyTextChar"/>
          <w:i/>
          <w:iCs/>
          <w:sz w:val="28"/>
          <w:szCs w:val="28"/>
        </w:rPr>
        <w:t>93</w:t>
      </w:r>
      <w:r w:rsidRPr="005271D7">
        <w:rPr>
          <w:rStyle w:val="BodyTextChar"/>
          <w:i/>
          <w:iCs/>
          <w:sz w:val="28"/>
          <w:szCs w:val="28"/>
        </w:rPr>
        <w:t>/17)</w:t>
      </w:r>
    </w:p>
    <w:p w14:paraId="3F6EFAD1" w14:textId="400C8DCA" w:rsidR="00AD1936" w:rsidRPr="005271D7" w:rsidRDefault="00296B67">
      <w:pPr>
        <w:pStyle w:val="BodyText"/>
        <w:spacing w:after="320" w:line="343" w:lineRule="auto"/>
        <w:jc w:val="center"/>
        <w:rPr>
          <w:sz w:val="28"/>
          <w:szCs w:val="28"/>
        </w:rPr>
      </w:pPr>
      <w:r>
        <w:rPr>
          <w:rStyle w:val="BodyTextChar"/>
          <w:sz w:val="28"/>
          <w:szCs w:val="28"/>
        </w:rPr>
        <w:t xml:space="preserve">19 </w:t>
      </w:r>
      <w:r w:rsidR="00E175EB">
        <w:rPr>
          <w:rStyle w:val="BodyTextChar"/>
          <w:sz w:val="28"/>
          <w:szCs w:val="28"/>
        </w:rPr>
        <w:t>Ιανουαρίου</w:t>
      </w:r>
      <w:r w:rsidR="00E9772A" w:rsidRPr="005271D7">
        <w:rPr>
          <w:rStyle w:val="BodyTextChar"/>
          <w:sz w:val="28"/>
          <w:szCs w:val="28"/>
        </w:rPr>
        <w:t>, 202</w:t>
      </w:r>
      <w:r w:rsidR="00E175EB">
        <w:rPr>
          <w:rStyle w:val="BodyTextChar"/>
          <w:sz w:val="28"/>
          <w:szCs w:val="28"/>
        </w:rPr>
        <w:t>4</w:t>
      </w:r>
    </w:p>
    <w:p w14:paraId="1F9904F6" w14:textId="1990A4C3" w:rsidR="00AD1936" w:rsidRPr="005271D7" w:rsidRDefault="00900CE3" w:rsidP="001402DF">
      <w:pPr>
        <w:pStyle w:val="BodyText"/>
        <w:spacing w:after="240" w:line="343" w:lineRule="auto"/>
        <w:jc w:val="center"/>
        <w:rPr>
          <w:sz w:val="28"/>
          <w:szCs w:val="28"/>
        </w:rPr>
      </w:pPr>
      <w:r w:rsidRPr="005271D7">
        <w:rPr>
          <w:rStyle w:val="BodyTextChar"/>
          <w:sz w:val="28"/>
          <w:szCs w:val="28"/>
        </w:rPr>
        <w:t>[ΟΙΚΟΝΟΜΟΥ, ΣΑΝΤΗΣ, ΚΑΛΛΙ</w:t>
      </w:r>
      <w:r w:rsidR="00340D34">
        <w:rPr>
          <w:rStyle w:val="BodyTextChar"/>
          <w:sz w:val="28"/>
          <w:szCs w:val="28"/>
        </w:rPr>
        <w:t>Γ</w:t>
      </w:r>
      <w:r w:rsidRPr="005271D7">
        <w:rPr>
          <w:rStyle w:val="BodyTextChar"/>
          <w:sz w:val="28"/>
          <w:szCs w:val="28"/>
        </w:rPr>
        <w:t>ΕΡΟΥ, Δ/ΣΤΕΣ]</w:t>
      </w:r>
    </w:p>
    <w:p w14:paraId="4C600D76" w14:textId="169ECE2D" w:rsidR="00AD1936" w:rsidRPr="005271D7" w:rsidRDefault="006D5166">
      <w:pPr>
        <w:pStyle w:val="BodyText"/>
        <w:numPr>
          <w:ilvl w:val="0"/>
          <w:numId w:val="1"/>
        </w:numPr>
        <w:tabs>
          <w:tab w:val="left" w:pos="391"/>
        </w:tabs>
        <w:spacing w:after="60" w:line="240" w:lineRule="auto"/>
        <w:jc w:val="center"/>
        <w:rPr>
          <w:sz w:val="28"/>
          <w:szCs w:val="28"/>
        </w:rPr>
      </w:pPr>
      <w:r>
        <w:rPr>
          <w:rStyle w:val="BodyTextChar"/>
          <w:sz w:val="28"/>
          <w:szCs w:val="28"/>
        </w:rPr>
        <w:t>ΑΝΔΡΕΑΣ ΓΕΩΡΓΙΟΥ ΚΑΠΠΑ</w:t>
      </w:r>
    </w:p>
    <w:p w14:paraId="1BF13545" w14:textId="3EF11B14" w:rsidR="00AD1936" w:rsidRPr="005271D7" w:rsidRDefault="006D5166">
      <w:pPr>
        <w:pStyle w:val="BodyText"/>
        <w:numPr>
          <w:ilvl w:val="0"/>
          <w:numId w:val="1"/>
        </w:numPr>
        <w:tabs>
          <w:tab w:val="left" w:pos="427"/>
        </w:tabs>
        <w:spacing w:after="440" w:line="240" w:lineRule="auto"/>
        <w:jc w:val="center"/>
        <w:rPr>
          <w:sz w:val="28"/>
          <w:szCs w:val="28"/>
        </w:rPr>
      </w:pPr>
      <w:r>
        <w:rPr>
          <w:rStyle w:val="BodyTextChar"/>
          <w:sz w:val="28"/>
          <w:szCs w:val="28"/>
          <w:lang w:eastAsia="en-US" w:bidi="en-US"/>
        </w:rPr>
        <w:t>ΑΛΕΞΗ ΓΕΩΡΓΙΟΥ ΚΑΠΠΑ,</w:t>
      </w:r>
    </w:p>
    <w:p w14:paraId="0F9563E6" w14:textId="77777777" w:rsidR="00AD1936" w:rsidRPr="005271D7" w:rsidRDefault="00900CE3">
      <w:pPr>
        <w:pStyle w:val="BodyText"/>
        <w:spacing w:after="360" w:line="298" w:lineRule="auto"/>
        <w:ind w:left="4020" w:firstLine="2680"/>
        <w:rPr>
          <w:sz w:val="28"/>
          <w:szCs w:val="28"/>
        </w:rPr>
      </w:pPr>
      <w:proofErr w:type="spellStart"/>
      <w:r w:rsidRPr="005271D7">
        <w:rPr>
          <w:rStyle w:val="BodyTextChar"/>
          <w:i/>
          <w:iCs/>
          <w:sz w:val="28"/>
          <w:szCs w:val="28"/>
        </w:rPr>
        <w:t>Εφεσείοντες</w:t>
      </w:r>
      <w:proofErr w:type="spellEnd"/>
      <w:r w:rsidRPr="005271D7">
        <w:rPr>
          <w:rStyle w:val="BodyTextChar"/>
          <w:i/>
          <w:iCs/>
          <w:sz w:val="28"/>
          <w:szCs w:val="28"/>
        </w:rPr>
        <w:t>, ν.</w:t>
      </w:r>
    </w:p>
    <w:p w14:paraId="4F1CBBE4" w14:textId="77777777" w:rsidR="006D5166" w:rsidRDefault="00900CE3" w:rsidP="006D5166">
      <w:pPr>
        <w:pStyle w:val="BodyText"/>
        <w:numPr>
          <w:ilvl w:val="0"/>
          <w:numId w:val="2"/>
        </w:numPr>
        <w:spacing w:after="0" w:line="300" w:lineRule="auto"/>
        <w:ind w:left="714" w:hanging="357"/>
        <w:jc w:val="center"/>
        <w:rPr>
          <w:rStyle w:val="BodyTextChar"/>
          <w:sz w:val="28"/>
          <w:szCs w:val="28"/>
        </w:rPr>
      </w:pPr>
      <w:r w:rsidRPr="005271D7">
        <w:rPr>
          <w:rStyle w:val="BodyTextChar"/>
          <w:sz w:val="28"/>
          <w:szCs w:val="28"/>
        </w:rPr>
        <w:t>ΚΥΠΡΙΑΚΗΣ ΔΗΜΟΚΡΑΤΙΑΣ ΜΕΣΩ</w:t>
      </w:r>
      <w:r w:rsidR="006D5166">
        <w:rPr>
          <w:rStyle w:val="BodyTextChar"/>
          <w:sz w:val="28"/>
          <w:szCs w:val="28"/>
        </w:rPr>
        <w:t xml:space="preserve"> </w:t>
      </w:r>
    </w:p>
    <w:p w14:paraId="2B9A28F2" w14:textId="017A6260" w:rsidR="006D5166" w:rsidRDefault="006D5166" w:rsidP="006D5166">
      <w:pPr>
        <w:pStyle w:val="BodyText"/>
        <w:spacing w:after="0" w:line="300" w:lineRule="auto"/>
        <w:ind w:left="714"/>
        <w:jc w:val="center"/>
        <w:rPr>
          <w:rStyle w:val="BodyTextChar"/>
          <w:sz w:val="28"/>
          <w:szCs w:val="28"/>
        </w:rPr>
      </w:pPr>
      <w:r>
        <w:rPr>
          <w:rStyle w:val="BodyTextChar"/>
          <w:sz w:val="28"/>
          <w:szCs w:val="28"/>
        </w:rPr>
        <w:t>ΥΠΟΥΡΓΟΥ ΓΕΩΡΓΙΑΣ ΚΑΙ ΦΥΣΙΚΩΝ ΠΟΡΩΝ</w:t>
      </w:r>
    </w:p>
    <w:p w14:paraId="71261B22" w14:textId="36EC8AEB" w:rsidR="00AD1936" w:rsidRDefault="006D5166" w:rsidP="006D5166">
      <w:pPr>
        <w:pStyle w:val="BodyText"/>
        <w:spacing w:after="0" w:line="300" w:lineRule="auto"/>
        <w:ind w:left="2874" w:firstLine="6"/>
        <w:rPr>
          <w:rStyle w:val="BodyTextChar"/>
          <w:sz w:val="28"/>
          <w:szCs w:val="28"/>
        </w:rPr>
      </w:pPr>
      <w:r>
        <w:rPr>
          <w:rStyle w:val="BodyTextChar"/>
          <w:sz w:val="28"/>
          <w:szCs w:val="28"/>
        </w:rPr>
        <w:t>ΚΑΙ ΠΕΡΙΒΑΛΛΟΝΤΟΣ</w:t>
      </w:r>
      <w:r w:rsidRPr="005271D7">
        <w:rPr>
          <w:rStyle w:val="BodyTextChar"/>
          <w:sz w:val="28"/>
          <w:szCs w:val="28"/>
        </w:rPr>
        <w:t>,</w:t>
      </w:r>
    </w:p>
    <w:p w14:paraId="542C9789" w14:textId="4F654B1B" w:rsidR="006D5166" w:rsidRPr="005271D7" w:rsidRDefault="006D5166" w:rsidP="006D5166">
      <w:pPr>
        <w:pStyle w:val="BodyText"/>
        <w:numPr>
          <w:ilvl w:val="0"/>
          <w:numId w:val="2"/>
        </w:numPr>
        <w:spacing w:after="0" w:line="300" w:lineRule="auto"/>
        <w:ind w:left="714" w:hanging="357"/>
        <w:jc w:val="center"/>
        <w:rPr>
          <w:sz w:val="28"/>
          <w:szCs w:val="28"/>
        </w:rPr>
      </w:pPr>
      <w:r>
        <w:rPr>
          <w:rStyle w:val="BodyTextChar"/>
          <w:sz w:val="28"/>
          <w:szCs w:val="28"/>
        </w:rPr>
        <w:t>ΟΡΓΑΝΙΣΜΟΥ ΚΥΠΡΙΑΚΗΣ ΓΑΛΑΚΤΟΚΟΜΙΚΗΣ ΒΙΟΜΗΧΑΝΙΑΣ</w:t>
      </w:r>
    </w:p>
    <w:p w14:paraId="5DEBEA79" w14:textId="77777777" w:rsidR="00AD1936" w:rsidRDefault="00900CE3" w:rsidP="00813B48">
      <w:pPr>
        <w:pStyle w:val="BodyText"/>
        <w:spacing w:after="0" w:line="240" w:lineRule="auto"/>
        <w:jc w:val="right"/>
        <w:rPr>
          <w:rStyle w:val="BodyTextChar"/>
          <w:i/>
          <w:iCs/>
          <w:sz w:val="28"/>
          <w:szCs w:val="28"/>
        </w:rPr>
      </w:pPr>
      <w:r w:rsidRPr="005271D7">
        <w:rPr>
          <w:rStyle w:val="BodyTextChar"/>
          <w:i/>
          <w:iCs/>
          <w:sz w:val="28"/>
          <w:szCs w:val="28"/>
        </w:rPr>
        <w:t>Εφεσίβλητων.</w:t>
      </w:r>
    </w:p>
    <w:p w14:paraId="2791C197" w14:textId="389D8182" w:rsidR="00316E07" w:rsidRPr="000E72DE" w:rsidRDefault="00316E07" w:rsidP="00813B48">
      <w:pPr>
        <w:pStyle w:val="BodyText"/>
        <w:spacing w:after="0" w:line="240" w:lineRule="auto"/>
        <w:jc w:val="center"/>
        <w:rPr>
          <w:sz w:val="28"/>
          <w:szCs w:val="28"/>
        </w:rPr>
      </w:pPr>
      <w:r w:rsidRPr="000E72DE">
        <w:rPr>
          <w:sz w:val="28"/>
          <w:szCs w:val="28"/>
        </w:rPr>
        <w:t>______________________</w:t>
      </w:r>
    </w:p>
    <w:p w14:paraId="42334C3C" w14:textId="77777777" w:rsidR="001402DF" w:rsidRDefault="001402DF" w:rsidP="00AE3D2F">
      <w:pPr>
        <w:pStyle w:val="BodyText"/>
        <w:spacing w:after="0" w:line="360" w:lineRule="auto"/>
        <w:jc w:val="both"/>
        <w:rPr>
          <w:rStyle w:val="BodyTextChar"/>
          <w:i/>
          <w:iCs/>
          <w:sz w:val="28"/>
          <w:szCs w:val="28"/>
        </w:rPr>
      </w:pPr>
    </w:p>
    <w:p w14:paraId="3E8F1F5D" w14:textId="4860BCAE" w:rsidR="00AD1936" w:rsidRDefault="006D5166" w:rsidP="00AE3D2F">
      <w:pPr>
        <w:pStyle w:val="BodyText"/>
        <w:spacing w:after="0" w:line="360" w:lineRule="auto"/>
        <w:jc w:val="both"/>
        <w:rPr>
          <w:rStyle w:val="BodyTextChar"/>
          <w:sz w:val="28"/>
          <w:szCs w:val="28"/>
        </w:rPr>
      </w:pPr>
      <w:r>
        <w:rPr>
          <w:rStyle w:val="BodyTextChar"/>
          <w:i/>
          <w:iCs/>
          <w:sz w:val="28"/>
          <w:szCs w:val="28"/>
        </w:rPr>
        <w:t>Δ</w:t>
      </w:r>
      <w:r w:rsidRPr="005271D7">
        <w:rPr>
          <w:rStyle w:val="BodyTextChar"/>
          <w:i/>
          <w:iCs/>
          <w:sz w:val="28"/>
          <w:szCs w:val="28"/>
        </w:rPr>
        <w:t xml:space="preserve">. </w:t>
      </w:r>
      <w:proofErr w:type="spellStart"/>
      <w:r>
        <w:rPr>
          <w:rStyle w:val="BodyTextChar"/>
          <w:i/>
          <w:iCs/>
          <w:sz w:val="28"/>
          <w:szCs w:val="28"/>
        </w:rPr>
        <w:t>Νικολετόπουλος</w:t>
      </w:r>
      <w:proofErr w:type="spellEnd"/>
      <w:r w:rsidRPr="005271D7">
        <w:rPr>
          <w:rStyle w:val="BodyTextChar"/>
          <w:i/>
          <w:iCs/>
          <w:sz w:val="28"/>
          <w:szCs w:val="28"/>
        </w:rPr>
        <w:t xml:space="preserve">, για </w:t>
      </w:r>
      <w:r>
        <w:rPr>
          <w:rStyle w:val="BodyTextChar"/>
          <w:i/>
          <w:iCs/>
          <w:sz w:val="28"/>
          <w:szCs w:val="28"/>
        </w:rPr>
        <w:t>Ευστάθιο Κ. Ευσταθίου Δ.Ε.Π.Ε.</w:t>
      </w:r>
      <w:r w:rsidRPr="005271D7">
        <w:rPr>
          <w:rStyle w:val="BodyTextChar"/>
          <w:i/>
          <w:iCs/>
          <w:sz w:val="28"/>
          <w:szCs w:val="28"/>
        </w:rPr>
        <w:t xml:space="preserve">, </w:t>
      </w:r>
      <w:r w:rsidRPr="005271D7">
        <w:rPr>
          <w:rStyle w:val="BodyTextChar"/>
          <w:sz w:val="28"/>
          <w:szCs w:val="28"/>
        </w:rPr>
        <w:t xml:space="preserve">για τους </w:t>
      </w:r>
      <w:proofErr w:type="spellStart"/>
      <w:r w:rsidRPr="005271D7">
        <w:rPr>
          <w:rStyle w:val="BodyTextChar"/>
          <w:sz w:val="28"/>
          <w:szCs w:val="28"/>
        </w:rPr>
        <w:t>Εφεσείοντες</w:t>
      </w:r>
      <w:proofErr w:type="spellEnd"/>
      <w:r w:rsidRPr="005271D7">
        <w:rPr>
          <w:rStyle w:val="BodyTextChar"/>
          <w:sz w:val="28"/>
          <w:szCs w:val="28"/>
        </w:rPr>
        <w:t>.</w:t>
      </w:r>
    </w:p>
    <w:p w14:paraId="29D6E337" w14:textId="77777777" w:rsidR="003E6AC1" w:rsidRPr="005271D7" w:rsidRDefault="003E6AC1" w:rsidP="003E6AC1">
      <w:pPr>
        <w:pStyle w:val="BodyText"/>
        <w:spacing w:after="0" w:line="240" w:lineRule="auto"/>
        <w:jc w:val="both"/>
        <w:rPr>
          <w:sz w:val="28"/>
          <w:szCs w:val="28"/>
        </w:rPr>
      </w:pPr>
    </w:p>
    <w:p w14:paraId="13B312D9" w14:textId="35010FBC" w:rsidR="00AD1936" w:rsidRPr="005271D7" w:rsidRDefault="006D5166" w:rsidP="00AE3D2F">
      <w:pPr>
        <w:pStyle w:val="BodyText"/>
        <w:spacing w:after="0" w:line="360" w:lineRule="auto"/>
        <w:jc w:val="both"/>
        <w:rPr>
          <w:sz w:val="28"/>
          <w:szCs w:val="28"/>
        </w:rPr>
      </w:pPr>
      <w:r>
        <w:rPr>
          <w:rStyle w:val="BodyTextChar"/>
          <w:i/>
          <w:iCs/>
          <w:sz w:val="28"/>
          <w:szCs w:val="28"/>
        </w:rPr>
        <w:t xml:space="preserve">Μ. </w:t>
      </w:r>
      <w:proofErr w:type="spellStart"/>
      <w:r>
        <w:rPr>
          <w:rStyle w:val="BodyTextChar"/>
          <w:i/>
          <w:iCs/>
          <w:sz w:val="28"/>
          <w:szCs w:val="28"/>
        </w:rPr>
        <w:t>Δρυμιώτου</w:t>
      </w:r>
      <w:proofErr w:type="spellEnd"/>
      <w:r w:rsidRPr="005271D7">
        <w:rPr>
          <w:rStyle w:val="BodyTextChar"/>
          <w:i/>
          <w:iCs/>
          <w:sz w:val="28"/>
          <w:szCs w:val="28"/>
        </w:rPr>
        <w:t xml:space="preserve"> (κα), Δικηγόρος της Δημοκρατίας Α', για Γενικό Εισαγγελέα,</w:t>
      </w:r>
      <w:r w:rsidRPr="005271D7">
        <w:rPr>
          <w:rStyle w:val="BodyTextChar"/>
          <w:sz w:val="28"/>
          <w:szCs w:val="28"/>
        </w:rPr>
        <w:t xml:space="preserve"> για τους Εφεσίβλητους.</w:t>
      </w:r>
    </w:p>
    <w:p w14:paraId="55630029" w14:textId="1263ABBC" w:rsidR="00AE3D2F" w:rsidRPr="000E72DE" w:rsidRDefault="00316E07" w:rsidP="006D5166">
      <w:pPr>
        <w:pStyle w:val="BodyText"/>
        <w:spacing w:after="0" w:line="374" w:lineRule="auto"/>
        <w:jc w:val="center"/>
        <w:rPr>
          <w:rStyle w:val="BodyTextChar"/>
          <w:b/>
          <w:bCs/>
          <w:sz w:val="28"/>
          <w:szCs w:val="28"/>
        </w:rPr>
      </w:pPr>
      <w:r w:rsidRPr="00316E07">
        <w:rPr>
          <w:rStyle w:val="BodyTextChar"/>
          <w:b/>
          <w:bCs/>
          <w:sz w:val="28"/>
          <w:szCs w:val="28"/>
        </w:rPr>
        <w:t>_</w:t>
      </w:r>
      <w:r w:rsidRPr="000E72DE">
        <w:rPr>
          <w:rStyle w:val="BodyTextChar"/>
          <w:b/>
          <w:bCs/>
          <w:sz w:val="28"/>
          <w:szCs w:val="28"/>
        </w:rPr>
        <w:t>______________________</w:t>
      </w:r>
    </w:p>
    <w:p w14:paraId="57E6BD10" w14:textId="6214DCAF" w:rsidR="00AD1936" w:rsidRPr="005271D7" w:rsidRDefault="00900CE3">
      <w:pPr>
        <w:pStyle w:val="BodyText"/>
        <w:spacing w:after="400" w:line="374" w:lineRule="auto"/>
        <w:jc w:val="center"/>
        <w:rPr>
          <w:sz w:val="28"/>
          <w:szCs w:val="28"/>
        </w:rPr>
      </w:pPr>
      <w:r w:rsidRPr="005271D7">
        <w:rPr>
          <w:rStyle w:val="BodyTextChar"/>
          <w:b/>
          <w:bCs/>
          <w:sz w:val="28"/>
          <w:szCs w:val="28"/>
        </w:rPr>
        <w:t xml:space="preserve">ΟΙΚΟΝΟΜΟΥ, Δ.: </w:t>
      </w:r>
      <w:r w:rsidRPr="005271D7">
        <w:rPr>
          <w:rStyle w:val="BodyTextChar"/>
          <w:sz w:val="28"/>
          <w:szCs w:val="28"/>
        </w:rPr>
        <w:t>Η ομόφωνη απόφαση του</w:t>
      </w:r>
      <w:r w:rsidRPr="005271D7">
        <w:rPr>
          <w:rStyle w:val="BodyTextChar"/>
          <w:sz w:val="28"/>
          <w:szCs w:val="28"/>
        </w:rPr>
        <w:br/>
        <w:t xml:space="preserve">Δικαστηρίου θα δοθεί από την </w:t>
      </w:r>
      <w:proofErr w:type="spellStart"/>
      <w:r w:rsidRPr="005271D7">
        <w:rPr>
          <w:rStyle w:val="BodyTextChar"/>
          <w:b/>
          <w:bCs/>
          <w:sz w:val="28"/>
          <w:szCs w:val="28"/>
        </w:rPr>
        <w:t>Καλλιγέρου</w:t>
      </w:r>
      <w:proofErr w:type="spellEnd"/>
      <w:r w:rsidRPr="005271D7">
        <w:rPr>
          <w:rStyle w:val="BodyTextChar"/>
          <w:b/>
          <w:bCs/>
          <w:sz w:val="28"/>
          <w:szCs w:val="28"/>
        </w:rPr>
        <w:t>, Δ.</w:t>
      </w:r>
    </w:p>
    <w:p w14:paraId="49EFEB6C" w14:textId="77777777" w:rsidR="00AD1936" w:rsidRPr="005271D7" w:rsidRDefault="00900CE3" w:rsidP="00E175EB">
      <w:pPr>
        <w:pStyle w:val="BodyText"/>
        <w:spacing w:after="0"/>
        <w:jc w:val="center"/>
        <w:rPr>
          <w:sz w:val="28"/>
          <w:szCs w:val="28"/>
        </w:rPr>
      </w:pPr>
      <w:r w:rsidRPr="005271D7">
        <w:rPr>
          <w:rStyle w:val="BodyTextChar"/>
          <w:b/>
          <w:bCs/>
          <w:sz w:val="28"/>
          <w:szCs w:val="28"/>
          <w:u w:val="single"/>
        </w:rPr>
        <w:lastRenderedPageBreak/>
        <w:t>ΑΠΟΦΑΣΗ</w:t>
      </w:r>
    </w:p>
    <w:p w14:paraId="01743FB2" w14:textId="77777777" w:rsidR="001402DF" w:rsidRDefault="001402DF" w:rsidP="00E175EB">
      <w:pPr>
        <w:pStyle w:val="BodyText"/>
        <w:spacing w:after="0"/>
        <w:ind w:firstLine="284"/>
        <w:jc w:val="both"/>
        <w:rPr>
          <w:rStyle w:val="BodyTextChar"/>
          <w:b/>
          <w:bCs/>
          <w:sz w:val="28"/>
          <w:szCs w:val="28"/>
        </w:rPr>
      </w:pPr>
    </w:p>
    <w:p w14:paraId="07DDFD22" w14:textId="2083F5AA" w:rsidR="00E175EB" w:rsidRDefault="00900CE3" w:rsidP="00E175EB">
      <w:pPr>
        <w:pStyle w:val="BodyText"/>
        <w:spacing w:after="0"/>
        <w:ind w:firstLine="284"/>
        <w:jc w:val="both"/>
        <w:rPr>
          <w:rStyle w:val="BodyTextChar"/>
          <w:sz w:val="28"/>
          <w:szCs w:val="28"/>
        </w:rPr>
      </w:pPr>
      <w:r w:rsidRPr="005271D7">
        <w:rPr>
          <w:rStyle w:val="BodyTextChar"/>
          <w:b/>
          <w:bCs/>
          <w:sz w:val="28"/>
          <w:szCs w:val="28"/>
        </w:rPr>
        <w:t>ΚΑΛ</w:t>
      </w:r>
      <w:r w:rsidR="00273E03" w:rsidRPr="005271D7">
        <w:rPr>
          <w:rStyle w:val="BodyTextChar"/>
          <w:b/>
          <w:bCs/>
          <w:sz w:val="28"/>
          <w:szCs w:val="28"/>
        </w:rPr>
        <w:t>Λ</w:t>
      </w:r>
      <w:r w:rsidRPr="005271D7">
        <w:rPr>
          <w:rStyle w:val="BodyTextChar"/>
          <w:b/>
          <w:bCs/>
          <w:sz w:val="28"/>
          <w:szCs w:val="28"/>
        </w:rPr>
        <w:t>ΙΓΕΡΟΥ,</w:t>
      </w:r>
      <w:r w:rsidR="00273E03" w:rsidRPr="005271D7">
        <w:rPr>
          <w:rStyle w:val="BodyTextChar"/>
          <w:b/>
          <w:bCs/>
          <w:sz w:val="28"/>
          <w:szCs w:val="28"/>
        </w:rPr>
        <w:t xml:space="preserve"> </w:t>
      </w:r>
      <w:r w:rsidRPr="005271D7">
        <w:rPr>
          <w:rStyle w:val="BodyTextChar"/>
          <w:b/>
          <w:bCs/>
          <w:sz w:val="28"/>
          <w:szCs w:val="28"/>
        </w:rPr>
        <w:t xml:space="preserve">Δ.: </w:t>
      </w:r>
      <w:r w:rsidRPr="005271D7">
        <w:rPr>
          <w:rStyle w:val="BodyTextChar"/>
          <w:sz w:val="28"/>
          <w:szCs w:val="28"/>
        </w:rPr>
        <w:t xml:space="preserve">Οι </w:t>
      </w:r>
      <w:proofErr w:type="spellStart"/>
      <w:r w:rsidRPr="005271D7">
        <w:rPr>
          <w:rStyle w:val="BodyTextChar"/>
          <w:sz w:val="28"/>
          <w:szCs w:val="28"/>
        </w:rPr>
        <w:t>εφεσείοντες</w:t>
      </w:r>
      <w:proofErr w:type="spellEnd"/>
      <w:r w:rsidRPr="005271D7">
        <w:rPr>
          <w:rStyle w:val="BodyTextChar"/>
          <w:sz w:val="28"/>
          <w:szCs w:val="28"/>
        </w:rPr>
        <w:t xml:space="preserve"> είχαν προσβάλει με προσφυγή τους στο Διοικητικό Δικαστήριο τη νομιμότητα της απόφασης του Υπουργού </w:t>
      </w:r>
      <w:r w:rsidR="002A55E6">
        <w:rPr>
          <w:rStyle w:val="BodyTextChar"/>
          <w:sz w:val="28"/>
          <w:szCs w:val="28"/>
        </w:rPr>
        <w:t>Γεωργίας Φυσικών Πόρων και</w:t>
      </w:r>
      <w:r w:rsidR="006B4B4F">
        <w:rPr>
          <w:rStyle w:val="BodyTextChar"/>
          <w:sz w:val="28"/>
          <w:szCs w:val="28"/>
        </w:rPr>
        <w:t xml:space="preserve"> Περιβάλλοντος, η οποία </w:t>
      </w:r>
      <w:proofErr w:type="spellStart"/>
      <w:r w:rsidR="006B4B4F">
        <w:rPr>
          <w:rStyle w:val="BodyTextChar"/>
          <w:sz w:val="28"/>
          <w:szCs w:val="28"/>
        </w:rPr>
        <w:t>περιέχετ</w:t>
      </w:r>
      <w:proofErr w:type="spellEnd"/>
      <w:r w:rsidR="006D563B">
        <w:rPr>
          <w:rStyle w:val="BodyTextChar"/>
          <w:sz w:val="28"/>
          <w:szCs w:val="28"/>
          <w:lang w:val="en-US"/>
        </w:rPr>
        <w:t>o</w:t>
      </w:r>
      <w:r w:rsidR="006B4B4F">
        <w:rPr>
          <w:rStyle w:val="BodyTextChar"/>
          <w:sz w:val="28"/>
          <w:szCs w:val="28"/>
        </w:rPr>
        <w:t xml:space="preserve"> σε επιστολή του</w:t>
      </w:r>
      <w:r w:rsidR="006D563B" w:rsidRPr="006D563B">
        <w:rPr>
          <w:rStyle w:val="BodyTextChar"/>
          <w:sz w:val="28"/>
          <w:szCs w:val="28"/>
        </w:rPr>
        <w:t>,</w:t>
      </w:r>
      <w:r w:rsidR="006B4B4F">
        <w:rPr>
          <w:rStyle w:val="BodyTextChar"/>
          <w:sz w:val="28"/>
          <w:szCs w:val="28"/>
        </w:rPr>
        <w:t xml:space="preserve"> </w:t>
      </w:r>
      <w:r w:rsidRPr="005271D7">
        <w:rPr>
          <w:rStyle w:val="BodyTextChar"/>
          <w:sz w:val="28"/>
          <w:szCs w:val="28"/>
        </w:rPr>
        <w:t xml:space="preserve">ημερομηνίας </w:t>
      </w:r>
      <w:r w:rsidR="006B4B4F">
        <w:rPr>
          <w:rStyle w:val="BodyTextChar"/>
          <w:sz w:val="28"/>
          <w:szCs w:val="28"/>
        </w:rPr>
        <w:t>3</w:t>
      </w:r>
      <w:r w:rsidRPr="005271D7">
        <w:rPr>
          <w:rStyle w:val="BodyTextChar"/>
          <w:sz w:val="28"/>
          <w:szCs w:val="28"/>
        </w:rPr>
        <w:t>/</w:t>
      </w:r>
      <w:r w:rsidR="006B4B4F">
        <w:rPr>
          <w:rStyle w:val="BodyTextChar"/>
          <w:sz w:val="28"/>
          <w:szCs w:val="28"/>
        </w:rPr>
        <w:t>12</w:t>
      </w:r>
      <w:r w:rsidRPr="005271D7">
        <w:rPr>
          <w:rStyle w:val="BodyTextChar"/>
          <w:sz w:val="28"/>
          <w:szCs w:val="28"/>
        </w:rPr>
        <w:t>/201</w:t>
      </w:r>
      <w:r w:rsidR="006B4B4F">
        <w:rPr>
          <w:rStyle w:val="BodyTextChar"/>
          <w:sz w:val="28"/>
          <w:szCs w:val="28"/>
        </w:rPr>
        <w:t>2</w:t>
      </w:r>
      <w:r w:rsidR="00273E03" w:rsidRPr="005271D7">
        <w:rPr>
          <w:rStyle w:val="BodyTextChar"/>
          <w:sz w:val="28"/>
          <w:szCs w:val="28"/>
        </w:rPr>
        <w:t>,</w:t>
      </w:r>
      <w:r w:rsidRPr="005271D7">
        <w:rPr>
          <w:rStyle w:val="BodyTextChar"/>
          <w:sz w:val="28"/>
          <w:szCs w:val="28"/>
        </w:rPr>
        <w:t xml:space="preserve"> με την οποία απέρριψε </w:t>
      </w:r>
      <w:r w:rsidR="006B4B4F">
        <w:rPr>
          <w:rStyle w:val="BodyTextChar"/>
          <w:sz w:val="28"/>
          <w:szCs w:val="28"/>
        </w:rPr>
        <w:t xml:space="preserve">το αίτημα </w:t>
      </w:r>
      <w:r w:rsidR="001E11B8">
        <w:rPr>
          <w:rStyle w:val="BodyTextChar"/>
          <w:sz w:val="28"/>
          <w:szCs w:val="28"/>
        </w:rPr>
        <w:t xml:space="preserve">τους για παραχώρηση </w:t>
      </w:r>
      <w:r w:rsidR="006B4B4F">
        <w:rPr>
          <w:rStyle w:val="BodyTextChar"/>
          <w:sz w:val="28"/>
          <w:szCs w:val="28"/>
        </w:rPr>
        <w:t>σε αυτούς ποσοστώσ</w:t>
      </w:r>
      <w:r w:rsidR="001E11B8">
        <w:rPr>
          <w:rStyle w:val="BodyTextChar"/>
          <w:sz w:val="28"/>
          <w:szCs w:val="28"/>
        </w:rPr>
        <w:t>εων</w:t>
      </w:r>
      <w:r w:rsidR="006B4B4F">
        <w:rPr>
          <w:rStyle w:val="BodyTextChar"/>
          <w:sz w:val="28"/>
          <w:szCs w:val="28"/>
        </w:rPr>
        <w:t xml:space="preserve"> ή επιδοτήσ</w:t>
      </w:r>
      <w:r w:rsidR="001E11B8">
        <w:rPr>
          <w:rStyle w:val="BodyTextChar"/>
          <w:sz w:val="28"/>
          <w:szCs w:val="28"/>
        </w:rPr>
        <w:t>εων</w:t>
      </w:r>
      <w:r w:rsidR="006D563B">
        <w:rPr>
          <w:rStyle w:val="BodyTextChar"/>
          <w:sz w:val="28"/>
          <w:szCs w:val="28"/>
        </w:rPr>
        <w:t>,</w:t>
      </w:r>
      <w:r w:rsidR="006B4B4F">
        <w:rPr>
          <w:rStyle w:val="BodyTextChar"/>
          <w:sz w:val="28"/>
          <w:szCs w:val="28"/>
        </w:rPr>
        <w:t xml:space="preserve"> τις οποίες </w:t>
      </w:r>
      <w:r w:rsidR="006D563B">
        <w:rPr>
          <w:rStyle w:val="BodyTextChar"/>
          <w:sz w:val="28"/>
          <w:szCs w:val="28"/>
        </w:rPr>
        <w:t xml:space="preserve">κατά την θέση τους </w:t>
      </w:r>
      <w:r w:rsidR="006B4B4F">
        <w:rPr>
          <w:rStyle w:val="BodyTextChar"/>
          <w:sz w:val="28"/>
          <w:szCs w:val="28"/>
        </w:rPr>
        <w:t>δικαιούντ</w:t>
      </w:r>
      <w:r w:rsidR="001E11B8">
        <w:rPr>
          <w:rStyle w:val="BodyTextChar"/>
          <w:sz w:val="28"/>
          <w:szCs w:val="28"/>
        </w:rPr>
        <w:t>αν,</w:t>
      </w:r>
      <w:r w:rsidR="006B4B4F">
        <w:rPr>
          <w:rStyle w:val="BodyTextChar"/>
          <w:sz w:val="28"/>
          <w:szCs w:val="28"/>
        </w:rPr>
        <w:t xml:space="preserve"> ως νεοεισερχόμενοι αγελαδοτρόφοι,</w:t>
      </w:r>
      <w:r w:rsidR="001E11B8">
        <w:rPr>
          <w:rStyle w:val="BodyTextChar"/>
          <w:sz w:val="28"/>
          <w:szCs w:val="28"/>
        </w:rPr>
        <w:t xml:space="preserve"> ώστε </w:t>
      </w:r>
      <w:r w:rsidR="006B4B4F">
        <w:rPr>
          <w:rStyle w:val="BodyTextChar"/>
          <w:sz w:val="28"/>
          <w:szCs w:val="28"/>
        </w:rPr>
        <w:t xml:space="preserve">να </w:t>
      </w:r>
      <w:r w:rsidR="006D563B">
        <w:rPr>
          <w:rStyle w:val="BodyTextChar"/>
          <w:sz w:val="28"/>
          <w:szCs w:val="28"/>
        </w:rPr>
        <w:t>καθίστατο</w:t>
      </w:r>
      <w:r w:rsidR="006B4B4F">
        <w:rPr>
          <w:rStyle w:val="BodyTextChar"/>
          <w:sz w:val="28"/>
          <w:szCs w:val="28"/>
        </w:rPr>
        <w:t xml:space="preserve"> το επάγγελμ</w:t>
      </w:r>
      <w:r w:rsidR="006D563B">
        <w:rPr>
          <w:rStyle w:val="BodyTextChar"/>
          <w:sz w:val="28"/>
          <w:szCs w:val="28"/>
        </w:rPr>
        <w:t>ά τους</w:t>
      </w:r>
      <w:r w:rsidR="00CE201A">
        <w:rPr>
          <w:rStyle w:val="BodyTextChar"/>
          <w:sz w:val="28"/>
          <w:szCs w:val="28"/>
        </w:rPr>
        <w:t xml:space="preserve"> </w:t>
      </w:r>
      <w:r w:rsidR="006B4B4F">
        <w:rPr>
          <w:rStyle w:val="BodyTextChar"/>
          <w:sz w:val="28"/>
          <w:szCs w:val="28"/>
        </w:rPr>
        <w:t xml:space="preserve">ως αγελαδοτρόφων βιώσιμο στο μέλλον. </w:t>
      </w:r>
    </w:p>
    <w:p w14:paraId="6824F9D4" w14:textId="77777777" w:rsidR="00E175EB" w:rsidRDefault="00E175EB" w:rsidP="00E175EB">
      <w:pPr>
        <w:pStyle w:val="BodyText"/>
        <w:spacing w:after="0"/>
        <w:ind w:firstLine="284"/>
        <w:jc w:val="both"/>
        <w:rPr>
          <w:rStyle w:val="BodyTextChar"/>
          <w:sz w:val="28"/>
          <w:szCs w:val="28"/>
        </w:rPr>
      </w:pPr>
    </w:p>
    <w:p w14:paraId="44D8780B" w14:textId="04DCFE10" w:rsidR="00E175EB" w:rsidRDefault="006D563B" w:rsidP="00E175EB">
      <w:pPr>
        <w:pStyle w:val="BodyText"/>
        <w:spacing w:after="0"/>
        <w:ind w:firstLine="284"/>
        <w:jc w:val="both"/>
        <w:rPr>
          <w:rStyle w:val="BodyTextChar"/>
          <w:sz w:val="28"/>
          <w:szCs w:val="28"/>
        </w:rPr>
      </w:pPr>
      <w:r>
        <w:rPr>
          <w:rStyle w:val="BodyTextChar"/>
          <w:sz w:val="28"/>
          <w:szCs w:val="28"/>
        </w:rPr>
        <w:t>Αφού η</w:t>
      </w:r>
      <w:r w:rsidRPr="005271D7">
        <w:rPr>
          <w:rStyle w:val="BodyTextChar"/>
          <w:sz w:val="28"/>
          <w:szCs w:val="28"/>
        </w:rPr>
        <w:t xml:space="preserve"> προσφυγή τους εκδικάστηκε από το Διοικητικό Δικαστήριο και απορρίφθηκε</w:t>
      </w:r>
      <w:r>
        <w:rPr>
          <w:rStyle w:val="BodyTextChar"/>
          <w:sz w:val="28"/>
          <w:szCs w:val="28"/>
        </w:rPr>
        <w:t>, α</w:t>
      </w:r>
      <w:r w:rsidRPr="005271D7">
        <w:rPr>
          <w:rStyle w:val="BodyTextChar"/>
          <w:sz w:val="28"/>
          <w:szCs w:val="28"/>
        </w:rPr>
        <w:t>κολούθησε η καταχώριση εκ μέρους τους της παρούσας έφεσης.</w:t>
      </w:r>
    </w:p>
    <w:p w14:paraId="7E99AA3C" w14:textId="77777777" w:rsidR="00E175EB" w:rsidRDefault="00E175EB" w:rsidP="00E175EB">
      <w:pPr>
        <w:pStyle w:val="BodyText"/>
        <w:spacing w:after="0"/>
        <w:ind w:firstLine="284"/>
        <w:jc w:val="both"/>
        <w:rPr>
          <w:rStyle w:val="BodyTextChar"/>
          <w:sz w:val="28"/>
          <w:szCs w:val="28"/>
        </w:rPr>
      </w:pPr>
    </w:p>
    <w:p w14:paraId="48585D6B" w14:textId="65B57C5B" w:rsidR="00E175EB" w:rsidRDefault="00900CE3" w:rsidP="00E175EB">
      <w:pPr>
        <w:pStyle w:val="BodyText"/>
        <w:spacing w:after="0"/>
        <w:ind w:firstLine="284"/>
        <w:jc w:val="both"/>
        <w:rPr>
          <w:rStyle w:val="BodyTextChar"/>
          <w:sz w:val="28"/>
          <w:szCs w:val="28"/>
        </w:rPr>
      </w:pPr>
      <w:r w:rsidRPr="005271D7">
        <w:rPr>
          <w:rStyle w:val="BodyTextChar"/>
          <w:sz w:val="28"/>
          <w:szCs w:val="28"/>
        </w:rPr>
        <w:t xml:space="preserve">Σύμφωνα με το περιεχόμενο των διοικητικών φακέλων, </w:t>
      </w:r>
      <w:r w:rsidR="00CE201A">
        <w:rPr>
          <w:rStyle w:val="BodyTextChar"/>
          <w:sz w:val="28"/>
          <w:szCs w:val="28"/>
        </w:rPr>
        <w:t xml:space="preserve">οι </w:t>
      </w:r>
      <w:proofErr w:type="spellStart"/>
      <w:r w:rsidR="00CE201A">
        <w:rPr>
          <w:rStyle w:val="BodyTextChar"/>
          <w:sz w:val="28"/>
          <w:szCs w:val="28"/>
        </w:rPr>
        <w:t>εφεσείοντες</w:t>
      </w:r>
      <w:proofErr w:type="spellEnd"/>
      <w:r w:rsidR="00CE201A">
        <w:rPr>
          <w:rStyle w:val="BodyTextChar"/>
          <w:sz w:val="28"/>
          <w:szCs w:val="28"/>
        </w:rPr>
        <w:t xml:space="preserve"> τυγχάνουν </w:t>
      </w:r>
      <w:r w:rsidR="006D563B">
        <w:rPr>
          <w:rStyle w:val="BodyTextChar"/>
          <w:sz w:val="28"/>
          <w:szCs w:val="28"/>
        </w:rPr>
        <w:t>παιδιά</w:t>
      </w:r>
      <w:r w:rsidR="00CE201A">
        <w:rPr>
          <w:rStyle w:val="BodyTextChar"/>
          <w:sz w:val="28"/>
          <w:szCs w:val="28"/>
        </w:rPr>
        <w:t xml:space="preserve"> αγελαδοτρόφου από τα </w:t>
      </w:r>
      <w:proofErr w:type="spellStart"/>
      <w:r w:rsidR="00CE201A">
        <w:rPr>
          <w:rStyle w:val="BodyTextChar"/>
          <w:sz w:val="28"/>
          <w:szCs w:val="28"/>
        </w:rPr>
        <w:t>Λύμπια</w:t>
      </w:r>
      <w:proofErr w:type="spellEnd"/>
      <w:r w:rsidR="00CE201A">
        <w:rPr>
          <w:rStyle w:val="BodyTextChar"/>
          <w:sz w:val="28"/>
          <w:szCs w:val="28"/>
        </w:rPr>
        <w:t xml:space="preserve">. Από παιδικής ηλικίας ασχολούνται με την </w:t>
      </w:r>
      <w:proofErr w:type="spellStart"/>
      <w:r w:rsidR="00CE201A">
        <w:rPr>
          <w:rStyle w:val="BodyTextChar"/>
          <w:sz w:val="28"/>
          <w:szCs w:val="28"/>
        </w:rPr>
        <w:t>γεωργοκτηνοτροφία</w:t>
      </w:r>
      <w:proofErr w:type="spellEnd"/>
      <w:r w:rsidR="00CE201A">
        <w:rPr>
          <w:rStyle w:val="BodyTextChar"/>
          <w:sz w:val="28"/>
          <w:szCs w:val="28"/>
        </w:rPr>
        <w:t xml:space="preserve">. Διέκοψαν μάλιστα και την φοίτησή τους στο γυμνάσιο προκειμένου να ασχοληθούν με το επάγγελμα του </w:t>
      </w:r>
      <w:proofErr w:type="spellStart"/>
      <w:r w:rsidR="00CE201A">
        <w:rPr>
          <w:rStyle w:val="BodyTextChar"/>
          <w:sz w:val="28"/>
          <w:szCs w:val="28"/>
        </w:rPr>
        <w:lastRenderedPageBreak/>
        <w:t>γεωργοκτηνοτρόφου</w:t>
      </w:r>
      <w:proofErr w:type="spellEnd"/>
      <w:r w:rsidR="00CE201A">
        <w:rPr>
          <w:rStyle w:val="BodyTextChar"/>
          <w:sz w:val="28"/>
          <w:szCs w:val="28"/>
        </w:rPr>
        <w:t xml:space="preserve"> και να βοηθούν την οικονομική επιχείρηση του </w:t>
      </w:r>
      <w:r w:rsidR="006D563B">
        <w:rPr>
          <w:rStyle w:val="BodyTextChar"/>
          <w:sz w:val="28"/>
          <w:szCs w:val="28"/>
        </w:rPr>
        <w:t>πατέρα</w:t>
      </w:r>
      <w:r w:rsidR="00CE201A">
        <w:rPr>
          <w:rStyle w:val="BodyTextChar"/>
          <w:sz w:val="28"/>
          <w:szCs w:val="28"/>
        </w:rPr>
        <w:t xml:space="preserve"> τους. </w:t>
      </w:r>
      <w:r w:rsidR="006D563B">
        <w:rPr>
          <w:rStyle w:val="BodyTextChar"/>
          <w:sz w:val="28"/>
          <w:szCs w:val="28"/>
        </w:rPr>
        <w:t>Η</w:t>
      </w:r>
      <w:r w:rsidR="00CE201A">
        <w:rPr>
          <w:rStyle w:val="BodyTextChar"/>
          <w:sz w:val="28"/>
          <w:szCs w:val="28"/>
        </w:rPr>
        <w:t xml:space="preserve"> αγάπη τους για το επάγγελμα και το γεγονός ότι </w:t>
      </w:r>
      <w:r w:rsidR="006D563B">
        <w:rPr>
          <w:rStyle w:val="BodyTextChar"/>
          <w:sz w:val="28"/>
          <w:szCs w:val="28"/>
        </w:rPr>
        <w:t xml:space="preserve">ήταν </w:t>
      </w:r>
      <w:r w:rsidR="00CE201A">
        <w:rPr>
          <w:rStyle w:val="BodyTextChar"/>
          <w:sz w:val="28"/>
          <w:szCs w:val="28"/>
        </w:rPr>
        <w:t xml:space="preserve">το μόνο επάγγελμα το οποίο </w:t>
      </w:r>
      <w:r w:rsidR="006D563B">
        <w:rPr>
          <w:rStyle w:val="BodyTextChar"/>
          <w:sz w:val="28"/>
          <w:szCs w:val="28"/>
        </w:rPr>
        <w:t>μπορούσαν</w:t>
      </w:r>
      <w:r w:rsidR="00CE201A">
        <w:rPr>
          <w:rStyle w:val="BodyTextChar"/>
          <w:sz w:val="28"/>
          <w:szCs w:val="28"/>
        </w:rPr>
        <w:t xml:space="preserve"> να ασκήσουν και να βιοπορισθούν αυτοί και οι οικογένειες τους, οδήγησαν τους </w:t>
      </w:r>
      <w:proofErr w:type="spellStart"/>
      <w:r w:rsidR="00CE201A">
        <w:rPr>
          <w:rStyle w:val="BodyTextChar"/>
          <w:sz w:val="28"/>
          <w:szCs w:val="28"/>
        </w:rPr>
        <w:t>εφεσείοντες</w:t>
      </w:r>
      <w:proofErr w:type="spellEnd"/>
      <w:r w:rsidR="00CE201A">
        <w:rPr>
          <w:rStyle w:val="BodyTextChar"/>
          <w:sz w:val="28"/>
          <w:szCs w:val="28"/>
        </w:rPr>
        <w:t xml:space="preserve"> όπως αιτηθούν εισαγωγή τους στο επάγγελμα του αγελαδοτρόφου και </w:t>
      </w:r>
      <w:r w:rsidR="00FB151E">
        <w:rPr>
          <w:rStyle w:val="BodyTextChar"/>
          <w:sz w:val="28"/>
          <w:szCs w:val="28"/>
        </w:rPr>
        <w:t xml:space="preserve">να </w:t>
      </w:r>
      <w:r w:rsidR="00CE201A">
        <w:rPr>
          <w:rStyle w:val="BodyTextChar"/>
          <w:sz w:val="28"/>
          <w:szCs w:val="28"/>
        </w:rPr>
        <w:t>τύχουν του ευεργετήματος της νομοθεσίας</w:t>
      </w:r>
      <w:r w:rsidR="006D563B">
        <w:rPr>
          <w:rStyle w:val="BodyTextChar"/>
          <w:sz w:val="28"/>
          <w:szCs w:val="28"/>
        </w:rPr>
        <w:t>,</w:t>
      </w:r>
      <w:r w:rsidR="00CE201A">
        <w:rPr>
          <w:rStyle w:val="BodyTextChar"/>
          <w:sz w:val="28"/>
          <w:szCs w:val="28"/>
        </w:rPr>
        <w:t xml:space="preserve"> προκειμένου να τους παραχωρ</w:t>
      </w:r>
      <w:r w:rsidR="006D563B">
        <w:rPr>
          <w:rStyle w:val="BodyTextChar"/>
          <w:sz w:val="28"/>
          <w:szCs w:val="28"/>
        </w:rPr>
        <w:t>ούνταν</w:t>
      </w:r>
      <w:r w:rsidR="00CE201A">
        <w:rPr>
          <w:rStyle w:val="BodyTextChar"/>
          <w:sz w:val="28"/>
          <w:szCs w:val="28"/>
        </w:rPr>
        <w:t xml:space="preserve"> ποσοστώσεις </w:t>
      </w:r>
      <w:r w:rsidR="00FB151E">
        <w:rPr>
          <w:rStyle w:val="BodyTextChar"/>
          <w:sz w:val="28"/>
          <w:szCs w:val="28"/>
        </w:rPr>
        <w:t xml:space="preserve">από </w:t>
      </w:r>
      <w:r w:rsidR="00CE201A">
        <w:rPr>
          <w:rStyle w:val="BodyTextChar"/>
          <w:sz w:val="28"/>
          <w:szCs w:val="28"/>
        </w:rPr>
        <w:t>το</w:t>
      </w:r>
      <w:r w:rsidR="006D563B">
        <w:rPr>
          <w:rStyle w:val="BodyTextChar"/>
          <w:sz w:val="28"/>
          <w:szCs w:val="28"/>
        </w:rPr>
        <w:t xml:space="preserve"> εθνικό απόθεμα</w:t>
      </w:r>
      <w:r w:rsidR="00FB151E">
        <w:rPr>
          <w:rStyle w:val="BodyTextChar"/>
          <w:sz w:val="28"/>
          <w:szCs w:val="28"/>
        </w:rPr>
        <w:t>,</w:t>
      </w:r>
      <w:r w:rsidR="00CE201A">
        <w:rPr>
          <w:rStyle w:val="BodyTextChar"/>
          <w:sz w:val="28"/>
          <w:szCs w:val="28"/>
        </w:rPr>
        <w:t xml:space="preserve"> προκειμένου να κα</w:t>
      </w:r>
      <w:r w:rsidR="006D563B">
        <w:rPr>
          <w:rStyle w:val="BodyTextChar"/>
          <w:sz w:val="28"/>
          <w:szCs w:val="28"/>
        </w:rPr>
        <w:t>θίστατο</w:t>
      </w:r>
      <w:r w:rsidR="00CE201A">
        <w:rPr>
          <w:rStyle w:val="BodyTextChar"/>
          <w:sz w:val="28"/>
          <w:szCs w:val="28"/>
        </w:rPr>
        <w:t xml:space="preserve"> δυνατή η άσκηση του επαγγέλματ</w:t>
      </w:r>
      <w:r w:rsidR="00FB151E">
        <w:rPr>
          <w:rStyle w:val="BodyTextChar"/>
          <w:sz w:val="28"/>
          <w:szCs w:val="28"/>
        </w:rPr>
        <w:t>ός</w:t>
      </w:r>
      <w:r w:rsidR="00CE201A">
        <w:rPr>
          <w:rStyle w:val="BodyTextChar"/>
          <w:sz w:val="28"/>
          <w:szCs w:val="28"/>
        </w:rPr>
        <w:t xml:space="preserve"> </w:t>
      </w:r>
      <w:r w:rsidR="00FB151E">
        <w:rPr>
          <w:rStyle w:val="BodyTextChar"/>
          <w:sz w:val="28"/>
          <w:szCs w:val="28"/>
        </w:rPr>
        <w:t xml:space="preserve">τους. </w:t>
      </w:r>
    </w:p>
    <w:p w14:paraId="2A256356" w14:textId="77777777" w:rsidR="00E175EB" w:rsidRDefault="00E175EB" w:rsidP="00E175EB">
      <w:pPr>
        <w:pStyle w:val="BodyText"/>
        <w:spacing w:after="0"/>
        <w:ind w:firstLine="284"/>
        <w:jc w:val="both"/>
        <w:rPr>
          <w:rStyle w:val="BodyTextChar"/>
          <w:sz w:val="28"/>
          <w:szCs w:val="28"/>
        </w:rPr>
      </w:pPr>
    </w:p>
    <w:p w14:paraId="24ED4E12" w14:textId="29E614F4" w:rsidR="00FB151E" w:rsidRDefault="00FB151E" w:rsidP="00E175EB">
      <w:pPr>
        <w:pStyle w:val="BodyText"/>
        <w:spacing w:after="0"/>
        <w:ind w:firstLine="284"/>
        <w:jc w:val="both"/>
        <w:rPr>
          <w:rStyle w:val="BodyTextChar"/>
          <w:sz w:val="28"/>
          <w:szCs w:val="28"/>
        </w:rPr>
      </w:pPr>
      <w:r>
        <w:rPr>
          <w:rStyle w:val="BodyTextChar"/>
          <w:sz w:val="28"/>
          <w:szCs w:val="28"/>
        </w:rPr>
        <w:t xml:space="preserve">Τη 10/2/2012 δημοσιεύθηκε στην Επίσημη Εφημερίδα της Δημοκρατίας διάταγμα του Υπουργού Γεωργίας βάσει του </w:t>
      </w:r>
      <w:r w:rsidRPr="00FB151E">
        <w:rPr>
          <w:rStyle w:val="BodyTextChar"/>
          <w:b/>
          <w:bCs/>
          <w:i/>
          <w:iCs/>
          <w:sz w:val="28"/>
          <w:szCs w:val="28"/>
        </w:rPr>
        <w:t>άρθρου 58Β του Ν. 4/69</w:t>
      </w:r>
      <w:r>
        <w:rPr>
          <w:rStyle w:val="BodyTextChar"/>
          <w:sz w:val="28"/>
          <w:szCs w:val="28"/>
        </w:rPr>
        <w:t xml:space="preserve"> για την κατανομή των ποσοστώσεων του εθνικού αποθέματος γάλακτος στους παραγωγούς (</w:t>
      </w:r>
      <w:r w:rsidRPr="00FB151E">
        <w:rPr>
          <w:rStyle w:val="BodyTextChar"/>
          <w:b/>
          <w:bCs/>
          <w:i/>
          <w:iCs/>
          <w:sz w:val="28"/>
          <w:szCs w:val="28"/>
        </w:rPr>
        <w:t>Κ.Δ.Π. 31/2012</w:t>
      </w:r>
      <w:r>
        <w:rPr>
          <w:rStyle w:val="BodyTextChar"/>
          <w:sz w:val="28"/>
          <w:szCs w:val="28"/>
        </w:rPr>
        <w:t xml:space="preserve">). </w:t>
      </w:r>
    </w:p>
    <w:p w14:paraId="65B69E5C" w14:textId="77777777" w:rsidR="00FB151E" w:rsidRDefault="00FB151E" w:rsidP="00E175EB">
      <w:pPr>
        <w:pStyle w:val="BodyText"/>
        <w:spacing w:after="0"/>
        <w:ind w:firstLine="284"/>
        <w:jc w:val="both"/>
        <w:rPr>
          <w:rStyle w:val="BodyTextChar"/>
          <w:sz w:val="28"/>
          <w:szCs w:val="28"/>
        </w:rPr>
      </w:pPr>
    </w:p>
    <w:p w14:paraId="55B70232" w14:textId="4217C4FF" w:rsidR="00E175EB" w:rsidRDefault="005557D8" w:rsidP="00E175EB">
      <w:pPr>
        <w:pStyle w:val="BodyText"/>
        <w:spacing w:after="0"/>
        <w:ind w:firstLine="284"/>
        <w:jc w:val="both"/>
        <w:rPr>
          <w:rStyle w:val="BodyTextChar"/>
          <w:sz w:val="28"/>
          <w:szCs w:val="28"/>
        </w:rPr>
      </w:pPr>
      <w:r>
        <w:rPr>
          <w:rStyle w:val="BodyTextChar"/>
          <w:sz w:val="28"/>
          <w:szCs w:val="28"/>
        </w:rPr>
        <w:t xml:space="preserve">Με επιστολές </w:t>
      </w:r>
      <w:r w:rsidR="006D563B">
        <w:rPr>
          <w:rStyle w:val="BodyTextChar"/>
          <w:sz w:val="28"/>
          <w:szCs w:val="28"/>
        </w:rPr>
        <w:t>τους,</w:t>
      </w:r>
      <w:r>
        <w:rPr>
          <w:rStyle w:val="BodyTextChar"/>
          <w:sz w:val="28"/>
          <w:szCs w:val="28"/>
        </w:rPr>
        <w:t xml:space="preserve"> ημερομηνίας 11/9/2012</w:t>
      </w:r>
      <w:r w:rsidR="006D563B">
        <w:rPr>
          <w:rStyle w:val="BodyTextChar"/>
          <w:sz w:val="28"/>
          <w:szCs w:val="28"/>
        </w:rPr>
        <w:t xml:space="preserve"> και 20/11/2012</w:t>
      </w:r>
      <w:r>
        <w:rPr>
          <w:rStyle w:val="BodyTextChar"/>
          <w:sz w:val="28"/>
          <w:szCs w:val="28"/>
        </w:rPr>
        <w:t xml:space="preserve">, οι </w:t>
      </w:r>
      <w:proofErr w:type="spellStart"/>
      <w:r>
        <w:rPr>
          <w:rStyle w:val="BodyTextChar"/>
          <w:sz w:val="28"/>
          <w:szCs w:val="28"/>
        </w:rPr>
        <w:t>εφεσείοντες</w:t>
      </w:r>
      <w:proofErr w:type="spellEnd"/>
      <w:r>
        <w:rPr>
          <w:rStyle w:val="BodyTextChar"/>
          <w:sz w:val="28"/>
          <w:szCs w:val="28"/>
        </w:rPr>
        <w:t xml:space="preserve"> είχαν θέσει το αίτημά τους όπως </w:t>
      </w:r>
      <w:r w:rsidR="006D563B">
        <w:rPr>
          <w:rStyle w:val="BodyTextChar"/>
          <w:sz w:val="28"/>
          <w:szCs w:val="28"/>
        </w:rPr>
        <w:t>τους παραχωρείτο</w:t>
      </w:r>
      <w:r>
        <w:rPr>
          <w:rStyle w:val="BodyTextChar"/>
          <w:sz w:val="28"/>
          <w:szCs w:val="28"/>
        </w:rPr>
        <w:t xml:space="preserve"> ποσόστωση</w:t>
      </w:r>
      <w:r w:rsidR="006D563B">
        <w:rPr>
          <w:rStyle w:val="BodyTextChar"/>
          <w:sz w:val="28"/>
          <w:szCs w:val="28"/>
        </w:rPr>
        <w:t xml:space="preserve"> γάλακτος</w:t>
      </w:r>
      <w:r>
        <w:rPr>
          <w:rStyle w:val="BodyTextChar"/>
          <w:sz w:val="28"/>
          <w:szCs w:val="28"/>
        </w:rPr>
        <w:t>. Λόγω μη απαντήσεως</w:t>
      </w:r>
      <w:r w:rsidR="006D563B">
        <w:rPr>
          <w:rStyle w:val="BodyTextChar"/>
          <w:sz w:val="28"/>
          <w:szCs w:val="28"/>
        </w:rPr>
        <w:t>,</w:t>
      </w:r>
      <w:r>
        <w:rPr>
          <w:rStyle w:val="BodyTextChar"/>
          <w:sz w:val="28"/>
          <w:szCs w:val="28"/>
        </w:rPr>
        <w:t xml:space="preserve"> επανήλθαν στο θέμα με </w:t>
      </w:r>
      <w:r w:rsidR="006D563B">
        <w:rPr>
          <w:rStyle w:val="BodyTextChar"/>
          <w:sz w:val="28"/>
          <w:szCs w:val="28"/>
        </w:rPr>
        <w:t xml:space="preserve">νέα </w:t>
      </w:r>
      <w:r>
        <w:rPr>
          <w:rStyle w:val="BodyTextChar"/>
          <w:sz w:val="28"/>
          <w:szCs w:val="28"/>
        </w:rPr>
        <w:t>επιστολή τους, ημερομηνίας</w:t>
      </w:r>
      <w:r w:rsidR="006D563B">
        <w:rPr>
          <w:rStyle w:val="BodyTextChar"/>
          <w:sz w:val="28"/>
          <w:szCs w:val="28"/>
        </w:rPr>
        <w:t xml:space="preserve"> 1/12/2012. Την 3</w:t>
      </w:r>
      <w:r>
        <w:rPr>
          <w:rStyle w:val="BodyTextChar"/>
          <w:sz w:val="28"/>
          <w:szCs w:val="28"/>
        </w:rPr>
        <w:t xml:space="preserve">/12/2012 </w:t>
      </w:r>
      <w:proofErr w:type="spellStart"/>
      <w:r>
        <w:rPr>
          <w:rStyle w:val="BodyTextChar"/>
          <w:sz w:val="28"/>
          <w:szCs w:val="28"/>
        </w:rPr>
        <w:t>εξεδόθη</w:t>
      </w:r>
      <w:proofErr w:type="spellEnd"/>
      <w:r>
        <w:rPr>
          <w:rStyle w:val="BodyTextChar"/>
          <w:sz w:val="28"/>
          <w:szCs w:val="28"/>
        </w:rPr>
        <w:t xml:space="preserve"> η </w:t>
      </w:r>
      <w:proofErr w:type="spellStart"/>
      <w:r>
        <w:rPr>
          <w:rStyle w:val="BodyTextChar"/>
          <w:sz w:val="28"/>
          <w:szCs w:val="28"/>
        </w:rPr>
        <w:t>προσ</w:t>
      </w:r>
      <w:r w:rsidR="006D563B">
        <w:rPr>
          <w:rStyle w:val="BodyTextChar"/>
          <w:sz w:val="28"/>
          <w:szCs w:val="28"/>
        </w:rPr>
        <w:t>βληθείσα</w:t>
      </w:r>
      <w:proofErr w:type="spellEnd"/>
      <w:r w:rsidR="006D563B">
        <w:rPr>
          <w:rStyle w:val="BodyTextChar"/>
          <w:sz w:val="28"/>
          <w:szCs w:val="28"/>
        </w:rPr>
        <w:t xml:space="preserve"> με την </w:t>
      </w:r>
      <w:r w:rsidR="006D563B">
        <w:rPr>
          <w:rStyle w:val="BodyTextChar"/>
          <w:sz w:val="28"/>
          <w:szCs w:val="28"/>
        </w:rPr>
        <w:lastRenderedPageBreak/>
        <w:t xml:space="preserve">προσφυγή </w:t>
      </w:r>
      <w:r>
        <w:rPr>
          <w:rStyle w:val="BodyTextChar"/>
          <w:sz w:val="28"/>
          <w:szCs w:val="28"/>
        </w:rPr>
        <w:t>απόφαση</w:t>
      </w:r>
      <w:r w:rsidR="006D563B">
        <w:rPr>
          <w:rStyle w:val="BodyTextChar"/>
          <w:sz w:val="28"/>
          <w:szCs w:val="28"/>
        </w:rPr>
        <w:t>,</w:t>
      </w:r>
      <w:r>
        <w:rPr>
          <w:rStyle w:val="BodyTextChar"/>
          <w:sz w:val="28"/>
          <w:szCs w:val="28"/>
        </w:rPr>
        <w:t xml:space="preserve"> με την οποία </w:t>
      </w:r>
      <w:proofErr w:type="spellStart"/>
      <w:r>
        <w:rPr>
          <w:rStyle w:val="BodyTextChar"/>
          <w:sz w:val="28"/>
          <w:szCs w:val="28"/>
        </w:rPr>
        <w:t>απερρίφθησαν</w:t>
      </w:r>
      <w:proofErr w:type="spellEnd"/>
      <w:r>
        <w:rPr>
          <w:rStyle w:val="BodyTextChar"/>
          <w:sz w:val="28"/>
          <w:szCs w:val="28"/>
        </w:rPr>
        <w:t xml:space="preserve"> οι αιτήσεις τους.</w:t>
      </w:r>
    </w:p>
    <w:p w14:paraId="5C6C7064" w14:textId="77777777" w:rsidR="00E175EB" w:rsidRDefault="00E175EB" w:rsidP="00E175EB">
      <w:pPr>
        <w:pStyle w:val="BodyText"/>
        <w:spacing w:after="0"/>
        <w:ind w:firstLine="284"/>
        <w:jc w:val="both"/>
        <w:rPr>
          <w:rStyle w:val="BodyTextChar"/>
          <w:sz w:val="28"/>
          <w:szCs w:val="28"/>
        </w:rPr>
      </w:pPr>
    </w:p>
    <w:p w14:paraId="3C72B6BF" w14:textId="0452CC06" w:rsidR="00AD1936" w:rsidRDefault="00900CE3" w:rsidP="00E175EB">
      <w:pPr>
        <w:pStyle w:val="BodyText"/>
        <w:spacing w:after="0"/>
        <w:ind w:firstLine="284"/>
        <w:jc w:val="both"/>
        <w:rPr>
          <w:rStyle w:val="BodyTextChar"/>
          <w:sz w:val="28"/>
          <w:szCs w:val="28"/>
        </w:rPr>
      </w:pPr>
      <w:r w:rsidRPr="005271D7">
        <w:rPr>
          <w:rStyle w:val="BodyTextChar"/>
          <w:sz w:val="28"/>
          <w:szCs w:val="28"/>
        </w:rPr>
        <w:t xml:space="preserve">Με </w:t>
      </w:r>
      <w:r w:rsidR="00BD07C6">
        <w:rPr>
          <w:rStyle w:val="BodyTextChar"/>
          <w:sz w:val="28"/>
          <w:szCs w:val="28"/>
        </w:rPr>
        <w:t>ένα μόνο λόγο έφεσης</w:t>
      </w:r>
      <w:r w:rsidRPr="005271D7">
        <w:rPr>
          <w:rStyle w:val="BodyTextChar"/>
          <w:sz w:val="28"/>
          <w:szCs w:val="28"/>
        </w:rPr>
        <w:t>,</w:t>
      </w:r>
      <w:r w:rsidR="00BD07C6">
        <w:rPr>
          <w:rStyle w:val="BodyTextChar"/>
          <w:sz w:val="28"/>
          <w:szCs w:val="28"/>
        </w:rPr>
        <w:t xml:space="preserve"> οι </w:t>
      </w:r>
      <w:proofErr w:type="spellStart"/>
      <w:r w:rsidR="00BD07C6">
        <w:rPr>
          <w:rStyle w:val="BodyTextChar"/>
          <w:sz w:val="28"/>
          <w:szCs w:val="28"/>
        </w:rPr>
        <w:t>εφεσείοντες</w:t>
      </w:r>
      <w:proofErr w:type="spellEnd"/>
      <w:r w:rsidRPr="005271D7">
        <w:rPr>
          <w:rStyle w:val="BodyTextChar"/>
          <w:sz w:val="28"/>
          <w:szCs w:val="28"/>
        </w:rPr>
        <w:t xml:space="preserve"> βάλλουν κατά της ορθότητας της εκκαλούμενης δικαστικής απόφασης</w:t>
      </w:r>
      <w:r w:rsidR="002C75F5">
        <w:rPr>
          <w:rStyle w:val="BodyTextChar"/>
          <w:sz w:val="28"/>
          <w:szCs w:val="28"/>
        </w:rPr>
        <w:t xml:space="preserve">. Υποστηρίζουν ότι </w:t>
      </w:r>
      <w:r w:rsidR="00BD07C6">
        <w:rPr>
          <w:rStyle w:val="BodyTextChar"/>
          <w:sz w:val="28"/>
          <w:szCs w:val="28"/>
        </w:rPr>
        <w:t xml:space="preserve">εσφαλμένα το πρωτόδικο δικαστήριο απέρριψε την προσφυγή των </w:t>
      </w:r>
      <w:proofErr w:type="spellStart"/>
      <w:r w:rsidR="00BD07C6">
        <w:rPr>
          <w:rStyle w:val="BodyTextChar"/>
          <w:sz w:val="28"/>
          <w:szCs w:val="28"/>
        </w:rPr>
        <w:t>εφεσειόντων</w:t>
      </w:r>
      <w:proofErr w:type="spellEnd"/>
      <w:r w:rsidR="0034483D">
        <w:rPr>
          <w:rStyle w:val="BodyTextChar"/>
          <w:sz w:val="28"/>
          <w:szCs w:val="28"/>
        </w:rPr>
        <w:t>,</w:t>
      </w:r>
      <w:r w:rsidR="00BD07C6">
        <w:rPr>
          <w:rStyle w:val="BodyTextChar"/>
          <w:sz w:val="28"/>
          <w:szCs w:val="28"/>
        </w:rPr>
        <w:t xml:space="preserve"> καταλήγοντας στο εσφαλμένο συμπέρασμα ότι η αίτησή τους προς τους εφεσίβλητους, με την οποία είχαν αιτηθεί την είσοδό τους στο επάγγελμα του </w:t>
      </w:r>
      <w:proofErr w:type="spellStart"/>
      <w:r w:rsidR="00BD07C6">
        <w:rPr>
          <w:rStyle w:val="BodyTextChar"/>
          <w:sz w:val="28"/>
          <w:szCs w:val="28"/>
        </w:rPr>
        <w:t>γεωργοκτηνοτρόφου</w:t>
      </w:r>
      <w:proofErr w:type="spellEnd"/>
      <w:r w:rsidR="00BD07C6">
        <w:rPr>
          <w:rStyle w:val="BodyTextChar"/>
          <w:sz w:val="28"/>
          <w:szCs w:val="28"/>
        </w:rPr>
        <w:t>/παραγωγού και/ή όπως τους παρ</w:t>
      </w:r>
      <w:r w:rsidR="006D563B">
        <w:rPr>
          <w:rStyle w:val="BodyTextChar"/>
          <w:sz w:val="28"/>
          <w:szCs w:val="28"/>
        </w:rPr>
        <w:t>αχωρούντο</w:t>
      </w:r>
      <w:r w:rsidR="00BD07C6">
        <w:rPr>
          <w:rStyle w:val="BodyTextChar"/>
          <w:sz w:val="28"/>
          <w:szCs w:val="28"/>
        </w:rPr>
        <w:t xml:space="preserve"> ποσοστώσεις υπό καθεστώς νεοεισερχόμενων αγελαδοτρόφων, ήταν ανύπαρκτη και ήταν ως εάν αυτή να μην υπήρχε</w:t>
      </w:r>
      <w:r w:rsidR="006D563B">
        <w:rPr>
          <w:rStyle w:val="BodyTextChar"/>
          <w:sz w:val="28"/>
          <w:szCs w:val="28"/>
        </w:rPr>
        <w:t>,</w:t>
      </w:r>
      <w:r w:rsidR="00BD07C6">
        <w:rPr>
          <w:rStyle w:val="BodyTextChar"/>
          <w:sz w:val="28"/>
          <w:szCs w:val="28"/>
        </w:rPr>
        <w:t xml:space="preserve"> για τον λόγο ότι δεν είχε υποβληθεί </w:t>
      </w:r>
      <w:r w:rsidR="00BD07C6" w:rsidRPr="00BD07C6">
        <w:rPr>
          <w:rStyle w:val="BodyTextChar"/>
          <w:i/>
          <w:iCs/>
          <w:sz w:val="28"/>
          <w:szCs w:val="28"/>
        </w:rPr>
        <w:t>«σε συγκεκριμένο έντυπο και κατά συγκεκριμένες ημερομηνί</w:t>
      </w:r>
      <w:r w:rsidR="006D563B">
        <w:rPr>
          <w:rStyle w:val="BodyTextChar"/>
          <w:i/>
          <w:iCs/>
          <w:sz w:val="28"/>
          <w:szCs w:val="28"/>
        </w:rPr>
        <w:t>ε</w:t>
      </w:r>
      <w:r w:rsidR="00BD07C6" w:rsidRPr="00BD07C6">
        <w:rPr>
          <w:rStyle w:val="BodyTextChar"/>
          <w:i/>
          <w:iCs/>
          <w:sz w:val="28"/>
          <w:szCs w:val="28"/>
        </w:rPr>
        <w:t>ς όπως αυτές προνοούνται σε σχετικό Διάταγμα που ανακοινώνεται και στον ημερήσιο τύπο</w:t>
      </w:r>
      <w:r w:rsidR="00BD07C6">
        <w:rPr>
          <w:rStyle w:val="BodyTextChar"/>
          <w:sz w:val="28"/>
          <w:szCs w:val="28"/>
        </w:rPr>
        <w:t xml:space="preserve">», αλλά είχαν υποβληθεί μέσω επιστολής των </w:t>
      </w:r>
      <w:proofErr w:type="spellStart"/>
      <w:r w:rsidR="00BD07C6">
        <w:rPr>
          <w:rStyle w:val="BodyTextChar"/>
          <w:sz w:val="28"/>
          <w:szCs w:val="28"/>
        </w:rPr>
        <w:t>εφεσειόντων</w:t>
      </w:r>
      <w:proofErr w:type="spellEnd"/>
      <w:r w:rsidR="00BD07C6">
        <w:rPr>
          <w:rStyle w:val="BodyTextChar"/>
          <w:sz w:val="28"/>
          <w:szCs w:val="28"/>
        </w:rPr>
        <w:t xml:space="preserve">. </w:t>
      </w:r>
      <w:r w:rsidR="006D563B">
        <w:rPr>
          <w:rStyle w:val="BodyTextChar"/>
          <w:sz w:val="28"/>
          <w:szCs w:val="28"/>
        </w:rPr>
        <w:t xml:space="preserve">Θεωρούν πως η </w:t>
      </w:r>
      <w:r w:rsidR="00BD07C6">
        <w:rPr>
          <w:rStyle w:val="BodyTextChar"/>
          <w:sz w:val="28"/>
          <w:szCs w:val="28"/>
        </w:rPr>
        <w:t xml:space="preserve">πιο πάνω προσέγγιση του Δικαστηρίου είναι παντελώς εσφαλμένη και αντίκειται στις αρχές του Διοικητικού Δικαίου, της Νομολογίας και της Θεωρίας του Δικαίου. </w:t>
      </w:r>
    </w:p>
    <w:p w14:paraId="4546971D" w14:textId="77777777" w:rsidR="00E175EB" w:rsidRDefault="00E175EB" w:rsidP="00E175EB">
      <w:pPr>
        <w:pStyle w:val="BodyText"/>
        <w:spacing w:after="0"/>
        <w:ind w:firstLine="284"/>
        <w:jc w:val="both"/>
        <w:rPr>
          <w:rStyle w:val="BodyTextChar"/>
          <w:sz w:val="28"/>
          <w:szCs w:val="28"/>
        </w:rPr>
      </w:pPr>
    </w:p>
    <w:p w14:paraId="27A85951" w14:textId="51182803" w:rsidR="00E175EB" w:rsidRDefault="00E175EB" w:rsidP="00E175EB">
      <w:pPr>
        <w:pStyle w:val="BodyText"/>
        <w:spacing w:after="0"/>
        <w:ind w:firstLine="284"/>
        <w:jc w:val="both"/>
        <w:rPr>
          <w:rStyle w:val="BodyTextChar"/>
          <w:sz w:val="28"/>
          <w:szCs w:val="28"/>
        </w:rPr>
      </w:pPr>
      <w:r>
        <w:rPr>
          <w:rStyle w:val="BodyTextChar"/>
          <w:sz w:val="28"/>
          <w:szCs w:val="28"/>
        </w:rPr>
        <w:lastRenderedPageBreak/>
        <w:t xml:space="preserve">Έχουμε μελετήσει τον πρωτόδικο φάκελο μαζί με τα εκεί Παραρτήματα και διαπιστώνουμε πως το </w:t>
      </w:r>
      <w:r w:rsidR="006D563B">
        <w:rPr>
          <w:rStyle w:val="BodyTextChar"/>
          <w:sz w:val="28"/>
          <w:szCs w:val="28"/>
        </w:rPr>
        <w:t>Π</w:t>
      </w:r>
      <w:r>
        <w:rPr>
          <w:rStyle w:val="BodyTextChar"/>
          <w:sz w:val="28"/>
          <w:szCs w:val="28"/>
        </w:rPr>
        <w:t>ρωτόδικο Δικαστήριο απέρριψε την προσφυγή</w:t>
      </w:r>
      <w:r w:rsidR="007B7338" w:rsidRPr="007B7338">
        <w:rPr>
          <w:rStyle w:val="BodyTextChar"/>
          <w:sz w:val="28"/>
          <w:szCs w:val="28"/>
        </w:rPr>
        <w:t>,</w:t>
      </w:r>
      <w:r>
        <w:rPr>
          <w:rStyle w:val="BodyTextChar"/>
          <w:sz w:val="28"/>
          <w:szCs w:val="28"/>
        </w:rPr>
        <w:t xml:space="preserve"> θεωρώντας αιτιολογημένη την απόρριψη του αιτήματος των </w:t>
      </w:r>
      <w:proofErr w:type="spellStart"/>
      <w:r>
        <w:rPr>
          <w:rStyle w:val="BodyTextChar"/>
          <w:sz w:val="28"/>
          <w:szCs w:val="28"/>
        </w:rPr>
        <w:t>εφεσειόντων</w:t>
      </w:r>
      <w:proofErr w:type="spellEnd"/>
      <w:r>
        <w:rPr>
          <w:rStyle w:val="BodyTextChar"/>
          <w:sz w:val="28"/>
          <w:szCs w:val="28"/>
        </w:rPr>
        <w:t xml:space="preserve"> </w:t>
      </w:r>
      <w:r w:rsidR="006D563B">
        <w:rPr>
          <w:rStyle w:val="BodyTextChar"/>
          <w:sz w:val="28"/>
          <w:szCs w:val="28"/>
        </w:rPr>
        <w:t>επειδή</w:t>
      </w:r>
      <w:r>
        <w:rPr>
          <w:rStyle w:val="BodyTextChar"/>
          <w:sz w:val="28"/>
          <w:szCs w:val="28"/>
        </w:rPr>
        <w:t xml:space="preserve"> δεν υπήρχε ενώπιον του διοικητικού οργάνου συμπληρωμένο το έντυπο</w:t>
      </w:r>
      <w:r w:rsidR="006D563B">
        <w:rPr>
          <w:rStyle w:val="BodyTextChar"/>
          <w:sz w:val="28"/>
          <w:szCs w:val="28"/>
        </w:rPr>
        <w:t>/</w:t>
      </w:r>
      <w:r>
        <w:rPr>
          <w:rStyle w:val="BodyTextChar"/>
          <w:sz w:val="28"/>
          <w:szCs w:val="28"/>
        </w:rPr>
        <w:t>«</w:t>
      </w:r>
      <w:r w:rsidRPr="00E175EB">
        <w:rPr>
          <w:rStyle w:val="BodyTextChar"/>
          <w:i/>
          <w:iCs/>
          <w:sz w:val="28"/>
          <w:szCs w:val="28"/>
        </w:rPr>
        <w:t>αίτηση</w:t>
      </w:r>
      <w:r>
        <w:rPr>
          <w:rStyle w:val="BodyTextChar"/>
          <w:sz w:val="28"/>
          <w:szCs w:val="28"/>
        </w:rPr>
        <w:t xml:space="preserve">», όπως αυτό προκαθορίστηκε με την ανακοίνωση στον τύπο, παρά μόνον </w:t>
      </w:r>
      <w:r w:rsidR="006D563B">
        <w:rPr>
          <w:rStyle w:val="BodyTextChar"/>
          <w:sz w:val="28"/>
          <w:szCs w:val="28"/>
        </w:rPr>
        <w:t>οι</w:t>
      </w:r>
      <w:r>
        <w:rPr>
          <w:rStyle w:val="BodyTextChar"/>
          <w:sz w:val="28"/>
          <w:szCs w:val="28"/>
        </w:rPr>
        <w:t xml:space="preserve"> σχετικ</w:t>
      </w:r>
      <w:r w:rsidR="006D563B">
        <w:rPr>
          <w:rStyle w:val="BodyTextChar"/>
          <w:sz w:val="28"/>
          <w:szCs w:val="28"/>
        </w:rPr>
        <w:t>ές</w:t>
      </w:r>
      <w:r>
        <w:rPr>
          <w:rStyle w:val="BodyTextChar"/>
          <w:sz w:val="28"/>
          <w:szCs w:val="28"/>
        </w:rPr>
        <w:t xml:space="preserve"> επιστολ</w:t>
      </w:r>
      <w:r w:rsidR="006D563B">
        <w:rPr>
          <w:rStyle w:val="BodyTextChar"/>
          <w:sz w:val="28"/>
          <w:szCs w:val="28"/>
        </w:rPr>
        <w:t>ές τους</w:t>
      </w:r>
      <w:r>
        <w:rPr>
          <w:rStyle w:val="BodyTextChar"/>
          <w:sz w:val="28"/>
          <w:szCs w:val="28"/>
        </w:rPr>
        <w:t xml:space="preserve">, με </w:t>
      </w:r>
      <w:r w:rsidR="006D563B">
        <w:rPr>
          <w:rStyle w:val="BodyTextChar"/>
          <w:sz w:val="28"/>
          <w:szCs w:val="28"/>
        </w:rPr>
        <w:t xml:space="preserve">τις οποίες </w:t>
      </w:r>
      <w:r>
        <w:rPr>
          <w:rStyle w:val="BodyTextChar"/>
          <w:sz w:val="28"/>
          <w:szCs w:val="28"/>
        </w:rPr>
        <w:t xml:space="preserve">ζητούσαν να περιληφθούν στο σχέδιο χορηγιών. </w:t>
      </w:r>
    </w:p>
    <w:p w14:paraId="0D88DFBE" w14:textId="77777777" w:rsidR="00E175EB" w:rsidRDefault="00E175EB" w:rsidP="00E175EB">
      <w:pPr>
        <w:pStyle w:val="BodyText"/>
        <w:spacing w:after="0"/>
        <w:ind w:firstLine="284"/>
        <w:jc w:val="both"/>
        <w:rPr>
          <w:rStyle w:val="BodyTextChar"/>
          <w:sz w:val="28"/>
          <w:szCs w:val="28"/>
        </w:rPr>
      </w:pPr>
    </w:p>
    <w:p w14:paraId="225E22B1" w14:textId="4717EB1C" w:rsidR="00E175EB" w:rsidRDefault="006D563B" w:rsidP="00E175EB">
      <w:pPr>
        <w:pStyle w:val="BodyText"/>
        <w:spacing w:after="0"/>
        <w:ind w:firstLine="284"/>
        <w:jc w:val="both"/>
        <w:rPr>
          <w:rStyle w:val="BodyTextChar"/>
          <w:sz w:val="28"/>
          <w:szCs w:val="28"/>
        </w:rPr>
      </w:pPr>
      <w:r>
        <w:rPr>
          <w:rStyle w:val="BodyTextChar"/>
          <w:sz w:val="28"/>
          <w:szCs w:val="28"/>
        </w:rPr>
        <w:t>Προκύπτει από τα Παραρτήματα στην ένσταση, πως</w:t>
      </w:r>
      <w:r w:rsidR="00E175EB">
        <w:rPr>
          <w:rStyle w:val="BodyTextChar"/>
          <w:sz w:val="28"/>
          <w:szCs w:val="28"/>
        </w:rPr>
        <w:t xml:space="preserve"> οι εφεσίβλητοι απαντώντας στους </w:t>
      </w:r>
      <w:proofErr w:type="spellStart"/>
      <w:r w:rsidR="00E175EB">
        <w:rPr>
          <w:rStyle w:val="BodyTextChar"/>
          <w:sz w:val="28"/>
          <w:szCs w:val="28"/>
        </w:rPr>
        <w:t>εφεσείοντες</w:t>
      </w:r>
      <w:proofErr w:type="spellEnd"/>
      <w:r w:rsidR="00E175EB">
        <w:rPr>
          <w:rStyle w:val="BodyTextChar"/>
          <w:sz w:val="28"/>
          <w:szCs w:val="28"/>
        </w:rPr>
        <w:t xml:space="preserve"> σε σχέση με το αίτημα τους, </w:t>
      </w:r>
      <w:r>
        <w:rPr>
          <w:rStyle w:val="BodyTextChar"/>
          <w:sz w:val="28"/>
          <w:szCs w:val="28"/>
        </w:rPr>
        <w:t xml:space="preserve">αιτιολόγησαν την απόρριψη του αιτήματός τους  </w:t>
      </w:r>
      <w:r w:rsidR="001A1527">
        <w:rPr>
          <w:rStyle w:val="BodyTextChar"/>
          <w:sz w:val="28"/>
          <w:szCs w:val="28"/>
        </w:rPr>
        <w:t>σ</w:t>
      </w:r>
      <w:r>
        <w:rPr>
          <w:rStyle w:val="BodyTextChar"/>
          <w:sz w:val="28"/>
          <w:szCs w:val="28"/>
        </w:rPr>
        <w:t>την επιστολή ημερομηνίας 3/12/2012, ως ακολούθως</w:t>
      </w:r>
      <w:r w:rsidR="00E175EB" w:rsidRPr="00E175EB">
        <w:rPr>
          <w:rStyle w:val="BodyTextChar"/>
          <w:sz w:val="28"/>
          <w:szCs w:val="28"/>
        </w:rPr>
        <w:t>:</w:t>
      </w:r>
    </w:p>
    <w:p w14:paraId="2F311EF7" w14:textId="77777777" w:rsidR="006D563B" w:rsidRDefault="006D563B" w:rsidP="00E175EB">
      <w:pPr>
        <w:pStyle w:val="BodyText"/>
        <w:spacing w:after="0"/>
        <w:ind w:firstLine="284"/>
        <w:jc w:val="both"/>
        <w:rPr>
          <w:rStyle w:val="BodyTextChar"/>
          <w:sz w:val="28"/>
          <w:szCs w:val="28"/>
        </w:rPr>
      </w:pPr>
    </w:p>
    <w:p w14:paraId="051FC854" w14:textId="431CF26C" w:rsidR="00E175EB" w:rsidRPr="003A760C" w:rsidRDefault="00E175EB" w:rsidP="003A760C">
      <w:pPr>
        <w:pStyle w:val="BodyText"/>
        <w:spacing w:after="0" w:line="240" w:lineRule="auto"/>
        <w:ind w:left="567"/>
        <w:jc w:val="both"/>
        <w:rPr>
          <w:rStyle w:val="BodyTextChar"/>
          <w:i/>
          <w:iCs/>
          <w:sz w:val="28"/>
          <w:szCs w:val="28"/>
        </w:rPr>
      </w:pPr>
      <w:r w:rsidRPr="003A760C">
        <w:rPr>
          <w:rStyle w:val="BodyTextChar"/>
          <w:i/>
          <w:iCs/>
          <w:sz w:val="28"/>
          <w:szCs w:val="28"/>
        </w:rPr>
        <w:t>«</w:t>
      </w:r>
      <w:r w:rsidRPr="003A760C">
        <w:rPr>
          <w:rStyle w:val="BodyTextChar"/>
          <w:i/>
          <w:iCs/>
          <w:sz w:val="28"/>
          <w:szCs w:val="28"/>
        </w:rPr>
        <w:tab/>
      </w:r>
      <w:r w:rsidRPr="003A760C">
        <w:rPr>
          <w:rStyle w:val="BodyTextChar"/>
          <w:i/>
          <w:iCs/>
          <w:sz w:val="28"/>
          <w:szCs w:val="28"/>
        </w:rPr>
        <w:tab/>
      </w:r>
      <w:r w:rsidRPr="003A760C">
        <w:rPr>
          <w:rStyle w:val="BodyTextChar"/>
          <w:i/>
          <w:iCs/>
          <w:sz w:val="28"/>
          <w:szCs w:val="28"/>
        </w:rPr>
        <w:tab/>
      </w:r>
      <w:r w:rsidRPr="003A760C">
        <w:rPr>
          <w:rStyle w:val="BodyTextChar"/>
          <w:i/>
          <w:iCs/>
          <w:sz w:val="28"/>
          <w:szCs w:val="28"/>
        </w:rPr>
        <w:tab/>
      </w:r>
      <w:r w:rsidRPr="003A760C">
        <w:rPr>
          <w:rStyle w:val="BodyTextChar"/>
          <w:i/>
          <w:iCs/>
          <w:sz w:val="28"/>
          <w:szCs w:val="28"/>
        </w:rPr>
        <w:tab/>
      </w:r>
      <w:r w:rsidRPr="003A760C">
        <w:rPr>
          <w:rStyle w:val="BodyTextChar"/>
          <w:i/>
          <w:iCs/>
          <w:sz w:val="28"/>
          <w:szCs w:val="28"/>
        </w:rPr>
        <w:tab/>
      </w:r>
      <w:r w:rsidRPr="003A760C">
        <w:rPr>
          <w:rStyle w:val="BodyTextChar"/>
          <w:i/>
          <w:iCs/>
          <w:sz w:val="28"/>
          <w:szCs w:val="28"/>
        </w:rPr>
        <w:tab/>
      </w:r>
      <w:r w:rsidRPr="003A760C">
        <w:rPr>
          <w:rStyle w:val="BodyTextChar"/>
          <w:i/>
          <w:iCs/>
          <w:sz w:val="28"/>
          <w:szCs w:val="28"/>
        </w:rPr>
        <w:tab/>
        <w:t>3 Δεκεμβρίου 2012</w:t>
      </w:r>
    </w:p>
    <w:p w14:paraId="452C3C30" w14:textId="488CE0CA" w:rsidR="00E175EB" w:rsidRPr="003A760C" w:rsidRDefault="003A760C"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 </w:t>
      </w:r>
      <w:r w:rsidR="00E175EB" w:rsidRPr="003A760C">
        <w:rPr>
          <w:rStyle w:val="BodyTextChar"/>
          <w:i/>
          <w:iCs/>
          <w:sz w:val="28"/>
          <w:szCs w:val="28"/>
        </w:rPr>
        <w:t xml:space="preserve">Αγαπητοί κύριοι, </w:t>
      </w:r>
    </w:p>
    <w:p w14:paraId="17DB2773" w14:textId="77777777" w:rsidR="006266BE" w:rsidRPr="003A760C" w:rsidRDefault="006266BE" w:rsidP="003A760C">
      <w:pPr>
        <w:pStyle w:val="BodyText"/>
        <w:spacing w:after="0" w:line="240" w:lineRule="auto"/>
        <w:ind w:left="567"/>
        <w:jc w:val="center"/>
        <w:rPr>
          <w:rStyle w:val="BodyTextChar"/>
          <w:b/>
          <w:bCs/>
          <w:i/>
          <w:iCs/>
          <w:sz w:val="28"/>
          <w:szCs w:val="28"/>
          <w:u w:val="single"/>
        </w:rPr>
      </w:pPr>
    </w:p>
    <w:p w14:paraId="25C3BF15" w14:textId="21ECE35D" w:rsidR="00E175EB" w:rsidRPr="003A760C" w:rsidRDefault="00E175EB" w:rsidP="003A760C">
      <w:pPr>
        <w:pStyle w:val="BodyText"/>
        <w:spacing w:after="0" w:line="240" w:lineRule="auto"/>
        <w:ind w:left="567"/>
        <w:jc w:val="center"/>
        <w:rPr>
          <w:rStyle w:val="BodyTextChar"/>
          <w:b/>
          <w:bCs/>
          <w:i/>
          <w:iCs/>
          <w:sz w:val="28"/>
          <w:szCs w:val="28"/>
          <w:u w:val="single"/>
        </w:rPr>
      </w:pPr>
      <w:r w:rsidRPr="003A760C">
        <w:rPr>
          <w:rStyle w:val="BodyTextChar"/>
          <w:b/>
          <w:bCs/>
          <w:i/>
          <w:iCs/>
          <w:sz w:val="28"/>
          <w:szCs w:val="28"/>
          <w:u w:val="single"/>
        </w:rPr>
        <w:t>Αίτημα για παραχώρηση ποσόστωσης γάλακτος</w:t>
      </w:r>
    </w:p>
    <w:p w14:paraId="0AA56F3D" w14:textId="77777777" w:rsidR="006266BE" w:rsidRPr="003A760C" w:rsidRDefault="00E175EB"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  </w:t>
      </w:r>
    </w:p>
    <w:p w14:paraId="3685C047" w14:textId="4C43B129" w:rsidR="00E175EB" w:rsidRPr="003A760C" w:rsidRDefault="006266BE"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  </w:t>
      </w:r>
      <w:r w:rsidR="00E175EB" w:rsidRPr="003A760C">
        <w:rPr>
          <w:rStyle w:val="BodyTextChar"/>
          <w:i/>
          <w:iCs/>
          <w:sz w:val="28"/>
          <w:szCs w:val="28"/>
        </w:rPr>
        <w:t>Αναφέρομαι στη σχετική με το πιο πάνω θέμα επιστολή σας</w:t>
      </w:r>
      <w:r w:rsidR="006D563B" w:rsidRPr="003A760C">
        <w:rPr>
          <w:rStyle w:val="BodyTextChar"/>
          <w:i/>
          <w:iCs/>
          <w:sz w:val="28"/>
          <w:szCs w:val="28"/>
        </w:rPr>
        <w:t>,</w:t>
      </w:r>
      <w:r w:rsidR="00E175EB" w:rsidRPr="003A760C">
        <w:rPr>
          <w:rStyle w:val="BodyTextChar"/>
          <w:i/>
          <w:iCs/>
          <w:sz w:val="28"/>
          <w:szCs w:val="28"/>
        </w:rPr>
        <w:t xml:space="preserve"> </w:t>
      </w:r>
      <w:proofErr w:type="spellStart"/>
      <w:r w:rsidR="00E175EB" w:rsidRPr="003A760C">
        <w:rPr>
          <w:rStyle w:val="BodyTextChar"/>
          <w:i/>
          <w:iCs/>
          <w:sz w:val="28"/>
          <w:szCs w:val="28"/>
        </w:rPr>
        <w:t>ημερ</w:t>
      </w:r>
      <w:proofErr w:type="spellEnd"/>
      <w:r w:rsidR="00E175EB" w:rsidRPr="003A760C">
        <w:rPr>
          <w:rStyle w:val="BodyTextChar"/>
          <w:i/>
          <w:iCs/>
          <w:sz w:val="28"/>
          <w:szCs w:val="28"/>
        </w:rPr>
        <w:t>. 11/09/12 και επιθυμώ να σας πληροφορήσω τα ακόλουθα:</w:t>
      </w:r>
    </w:p>
    <w:p w14:paraId="3B0DF7E6" w14:textId="77777777" w:rsidR="00E175EB" w:rsidRPr="003A760C" w:rsidRDefault="00E175EB" w:rsidP="003A760C">
      <w:pPr>
        <w:pStyle w:val="BodyText"/>
        <w:spacing w:after="0" w:line="240" w:lineRule="auto"/>
        <w:ind w:left="567"/>
        <w:jc w:val="both"/>
        <w:rPr>
          <w:rStyle w:val="BodyTextChar"/>
          <w:i/>
          <w:iCs/>
          <w:sz w:val="28"/>
          <w:szCs w:val="28"/>
        </w:rPr>
      </w:pPr>
    </w:p>
    <w:p w14:paraId="448FA8B0" w14:textId="2CA223FA" w:rsidR="00E175EB" w:rsidRPr="003A760C" w:rsidRDefault="006266BE"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  </w:t>
      </w:r>
      <w:r w:rsidR="00E175EB" w:rsidRPr="003A760C">
        <w:rPr>
          <w:rStyle w:val="BodyTextChar"/>
          <w:i/>
          <w:iCs/>
          <w:sz w:val="28"/>
          <w:szCs w:val="28"/>
        </w:rPr>
        <w:t xml:space="preserve">Η παραχώρηση ποσόστωσης γίνεται κατά καιρούς εφόσον υπάρχει διαθέσιμο απόθεμα και για το σκοπό αυτό, εκδίδεται σχετικό Υπουργικό Διάταγμα. Το εν λόγω Διάταγμα δημοσιεύεται στην Επίσημη Εφημερίδα της Κυπριακής Δημοκρατίας και επιπρόσθετα, γίνονται ανακοινώσεις στον </w:t>
      </w:r>
      <w:r w:rsidR="00E175EB" w:rsidRPr="003A760C">
        <w:rPr>
          <w:rStyle w:val="BodyTextChar"/>
          <w:i/>
          <w:iCs/>
          <w:sz w:val="28"/>
          <w:szCs w:val="28"/>
        </w:rPr>
        <w:lastRenderedPageBreak/>
        <w:t>Ημερήσιο Τύπο σχετικά με τις ημερομηνίες υποβολής αιτήσεως στον Οργανισμό Κυπριακής Γαλακτοκομικής Βιομηχανίας. Η υποβολή αιτήσεων γίνεται με συγκεκριμένο έντυπο και όχι με επιστολές, το οποίο θα πρέπει να υποβληθεί στις συγκεκριμένες ημερομηνίες που ανακοινώνονται.</w:t>
      </w:r>
    </w:p>
    <w:p w14:paraId="03F300A7" w14:textId="77777777" w:rsidR="00E175EB" w:rsidRPr="003A760C" w:rsidRDefault="00E175EB" w:rsidP="003A760C">
      <w:pPr>
        <w:pStyle w:val="BodyText"/>
        <w:spacing w:after="0" w:line="240" w:lineRule="auto"/>
        <w:ind w:left="567"/>
        <w:jc w:val="both"/>
        <w:rPr>
          <w:rStyle w:val="BodyTextChar"/>
          <w:i/>
          <w:iCs/>
          <w:sz w:val="28"/>
          <w:szCs w:val="28"/>
        </w:rPr>
      </w:pPr>
    </w:p>
    <w:p w14:paraId="44F83218" w14:textId="0F607F80" w:rsidR="00E175EB" w:rsidRPr="003A760C" w:rsidRDefault="00E175EB"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Τονίζεται ότι η παραχώρηση ποσόστωσης σε νεοεισερχόμενους παραγωγούς, επιβάλλει ότι οι τελευταίοι θα πρέπει να λειτουργήσουν ως ξεχωριστή οντότητα (σε ξεχωριστή μονάδα, σε ξεχωριστή γεωγραφική θέση, με ξεχωριστό εξοπλισμό </w:t>
      </w:r>
      <w:proofErr w:type="spellStart"/>
      <w:r w:rsidRPr="003A760C">
        <w:rPr>
          <w:rStyle w:val="BodyTextChar"/>
          <w:i/>
          <w:iCs/>
          <w:sz w:val="28"/>
          <w:szCs w:val="28"/>
        </w:rPr>
        <w:t>κ.λ.π</w:t>
      </w:r>
      <w:proofErr w:type="spellEnd"/>
      <w:r w:rsidRPr="003A760C">
        <w:rPr>
          <w:rStyle w:val="BodyTextChar"/>
          <w:i/>
          <w:iCs/>
          <w:sz w:val="28"/>
          <w:szCs w:val="28"/>
        </w:rPr>
        <w:t>.).</w:t>
      </w:r>
    </w:p>
    <w:p w14:paraId="0FF10CBB" w14:textId="77777777" w:rsidR="00E175EB" w:rsidRPr="003A760C" w:rsidRDefault="00E175EB" w:rsidP="003A760C">
      <w:pPr>
        <w:pStyle w:val="BodyText"/>
        <w:spacing w:after="0" w:line="240" w:lineRule="auto"/>
        <w:ind w:left="567"/>
        <w:jc w:val="both"/>
        <w:rPr>
          <w:rStyle w:val="BodyTextChar"/>
          <w:i/>
          <w:iCs/>
          <w:sz w:val="28"/>
          <w:szCs w:val="28"/>
        </w:rPr>
      </w:pPr>
    </w:p>
    <w:p w14:paraId="16E3A051" w14:textId="1FCD4BCF" w:rsidR="006266BE" w:rsidRPr="003A760C" w:rsidRDefault="00E175EB"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Επειδή το καθεστώς των ποσοστώσεων αναμένεται να ισχύσει μόνο μέχρι το 2015, οπότε μετά το έτος αυτό θα απελευθερωθεί η παραγωγή γάλακτος, μπορείτε να περιμένετε την απελευθέρωση του όλου συστήματος μετά το 2015, οπότε και θα μπορείτε να παράγετε γάλα ελεύθερα και πιθανόν στην ίδια μονάδα </w:t>
      </w:r>
      <w:r w:rsidR="006266BE" w:rsidRPr="003A760C">
        <w:rPr>
          <w:rStyle w:val="BodyTextChar"/>
          <w:i/>
          <w:iCs/>
          <w:sz w:val="28"/>
          <w:szCs w:val="28"/>
        </w:rPr>
        <w:t>με τον πατέρα σας. Με τον τρόπο αυτό, θα αποφύγετε σημαντικές επενδύσεις τις οποίες απαιτεί μια νέα μονάδα.</w:t>
      </w:r>
    </w:p>
    <w:p w14:paraId="0833B4B5" w14:textId="77777777" w:rsidR="006266BE" w:rsidRPr="003A760C" w:rsidRDefault="006266BE" w:rsidP="003A760C">
      <w:pPr>
        <w:pStyle w:val="BodyText"/>
        <w:spacing w:after="0" w:line="240" w:lineRule="auto"/>
        <w:ind w:left="567"/>
        <w:jc w:val="both"/>
        <w:rPr>
          <w:rStyle w:val="BodyTextChar"/>
          <w:i/>
          <w:iCs/>
          <w:sz w:val="28"/>
          <w:szCs w:val="28"/>
        </w:rPr>
      </w:pPr>
    </w:p>
    <w:p w14:paraId="2FAE414F" w14:textId="68553E92" w:rsidR="006266BE" w:rsidRPr="003A760C" w:rsidRDefault="003A760C"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    </w:t>
      </w:r>
      <w:r>
        <w:rPr>
          <w:rStyle w:val="BodyTextChar"/>
          <w:i/>
          <w:iCs/>
          <w:sz w:val="28"/>
          <w:szCs w:val="28"/>
        </w:rPr>
        <w:tab/>
      </w:r>
      <w:r>
        <w:rPr>
          <w:rStyle w:val="BodyTextChar"/>
          <w:i/>
          <w:iCs/>
          <w:sz w:val="28"/>
          <w:szCs w:val="28"/>
        </w:rPr>
        <w:tab/>
      </w:r>
      <w:r>
        <w:rPr>
          <w:rStyle w:val="BodyTextChar"/>
          <w:i/>
          <w:iCs/>
          <w:sz w:val="28"/>
          <w:szCs w:val="28"/>
        </w:rPr>
        <w:tab/>
      </w:r>
      <w:r>
        <w:rPr>
          <w:rStyle w:val="BodyTextChar"/>
          <w:i/>
          <w:iCs/>
          <w:sz w:val="28"/>
          <w:szCs w:val="28"/>
        </w:rPr>
        <w:tab/>
      </w:r>
      <w:r>
        <w:rPr>
          <w:rStyle w:val="BodyTextChar"/>
          <w:i/>
          <w:iCs/>
          <w:sz w:val="28"/>
          <w:szCs w:val="28"/>
        </w:rPr>
        <w:tab/>
      </w:r>
      <w:r>
        <w:rPr>
          <w:rStyle w:val="BodyTextChar"/>
          <w:i/>
          <w:iCs/>
          <w:sz w:val="28"/>
          <w:szCs w:val="28"/>
        </w:rPr>
        <w:tab/>
      </w:r>
      <w:r>
        <w:rPr>
          <w:rStyle w:val="BodyTextChar"/>
          <w:i/>
          <w:iCs/>
          <w:sz w:val="28"/>
          <w:szCs w:val="28"/>
        </w:rPr>
        <w:tab/>
      </w:r>
      <w:r w:rsidRPr="003A760C">
        <w:rPr>
          <w:rStyle w:val="BodyTextChar"/>
          <w:i/>
          <w:iCs/>
          <w:sz w:val="28"/>
          <w:szCs w:val="28"/>
        </w:rPr>
        <w:t>[……..]</w:t>
      </w:r>
    </w:p>
    <w:p w14:paraId="1F4AC835" w14:textId="2EC884D6" w:rsidR="00E175EB" w:rsidRPr="003A760C" w:rsidRDefault="006266BE" w:rsidP="003A760C">
      <w:pPr>
        <w:pStyle w:val="BodyText"/>
        <w:spacing w:after="0" w:line="240" w:lineRule="auto"/>
        <w:ind w:left="567"/>
        <w:jc w:val="both"/>
        <w:rPr>
          <w:rStyle w:val="BodyTextChar"/>
          <w:i/>
          <w:iCs/>
          <w:sz w:val="28"/>
          <w:szCs w:val="28"/>
        </w:rPr>
      </w:pPr>
      <w:r w:rsidRPr="003A760C">
        <w:rPr>
          <w:rStyle w:val="BodyTextChar"/>
          <w:i/>
          <w:iCs/>
          <w:sz w:val="28"/>
          <w:szCs w:val="28"/>
        </w:rPr>
        <w:t xml:space="preserve">         </w:t>
      </w:r>
      <w:r w:rsidR="003A760C">
        <w:rPr>
          <w:rStyle w:val="BodyTextChar"/>
          <w:i/>
          <w:iCs/>
          <w:sz w:val="28"/>
          <w:szCs w:val="28"/>
        </w:rPr>
        <w:tab/>
      </w:r>
      <w:r w:rsidR="003A760C">
        <w:rPr>
          <w:rStyle w:val="BodyTextChar"/>
          <w:i/>
          <w:iCs/>
          <w:sz w:val="28"/>
          <w:szCs w:val="28"/>
        </w:rPr>
        <w:tab/>
      </w:r>
      <w:r w:rsidR="003A760C">
        <w:rPr>
          <w:rStyle w:val="BodyTextChar"/>
          <w:i/>
          <w:iCs/>
          <w:sz w:val="28"/>
          <w:szCs w:val="28"/>
        </w:rPr>
        <w:tab/>
      </w:r>
      <w:r w:rsidR="003A760C">
        <w:rPr>
          <w:rStyle w:val="BodyTextChar"/>
          <w:i/>
          <w:iCs/>
          <w:sz w:val="28"/>
          <w:szCs w:val="28"/>
        </w:rPr>
        <w:tab/>
      </w:r>
      <w:r w:rsidR="003A760C">
        <w:rPr>
          <w:rStyle w:val="BodyTextChar"/>
          <w:i/>
          <w:iCs/>
          <w:sz w:val="28"/>
          <w:szCs w:val="28"/>
        </w:rPr>
        <w:tab/>
      </w:r>
      <w:r w:rsidR="003A760C">
        <w:rPr>
          <w:rStyle w:val="BodyTextChar"/>
          <w:i/>
          <w:iCs/>
          <w:sz w:val="28"/>
          <w:szCs w:val="28"/>
        </w:rPr>
        <w:tab/>
        <w:t xml:space="preserve">      </w:t>
      </w:r>
      <w:r w:rsidRPr="003A760C">
        <w:rPr>
          <w:rStyle w:val="BodyTextChar"/>
          <w:i/>
          <w:iCs/>
          <w:sz w:val="28"/>
          <w:szCs w:val="28"/>
        </w:rPr>
        <w:t>Υπουργός</w:t>
      </w:r>
      <w:r w:rsidR="00E175EB" w:rsidRPr="003A760C">
        <w:rPr>
          <w:rStyle w:val="BodyTextChar"/>
          <w:i/>
          <w:iCs/>
          <w:sz w:val="28"/>
          <w:szCs w:val="28"/>
        </w:rPr>
        <w:t>»</w:t>
      </w:r>
    </w:p>
    <w:p w14:paraId="20C394A1" w14:textId="77777777" w:rsidR="006266BE" w:rsidRDefault="006266BE" w:rsidP="006266BE">
      <w:pPr>
        <w:pStyle w:val="BodyText"/>
        <w:tabs>
          <w:tab w:val="left" w:pos="284"/>
        </w:tabs>
        <w:spacing w:after="0"/>
        <w:jc w:val="both"/>
        <w:rPr>
          <w:rStyle w:val="BodyTextChar"/>
          <w:sz w:val="28"/>
          <w:szCs w:val="28"/>
        </w:rPr>
      </w:pPr>
    </w:p>
    <w:p w14:paraId="7F2928B1" w14:textId="0A9AACC4" w:rsidR="00B12500" w:rsidRPr="00296B67" w:rsidRDefault="006266BE" w:rsidP="006266BE">
      <w:pPr>
        <w:pStyle w:val="BodyText"/>
        <w:tabs>
          <w:tab w:val="left" w:pos="284"/>
        </w:tabs>
        <w:spacing w:after="0"/>
        <w:jc w:val="both"/>
        <w:rPr>
          <w:rStyle w:val="BodyTextChar"/>
          <w:sz w:val="28"/>
          <w:szCs w:val="28"/>
        </w:rPr>
      </w:pPr>
      <w:r>
        <w:rPr>
          <w:rStyle w:val="BodyTextChar"/>
          <w:sz w:val="28"/>
          <w:szCs w:val="28"/>
        </w:rPr>
        <w:tab/>
        <w:t>Η διοίκηση οφείλει να ενεργεί πάντοτε καλόπιστα και αναλογικά</w:t>
      </w:r>
      <w:r w:rsidR="00E475CE">
        <w:rPr>
          <w:rStyle w:val="BodyTextChar"/>
          <w:sz w:val="28"/>
          <w:szCs w:val="28"/>
        </w:rPr>
        <w:t xml:space="preserve"> σε σχέση με τον επιδιωκόμενο σκοπό, </w:t>
      </w:r>
      <w:r>
        <w:rPr>
          <w:rStyle w:val="BodyTextChar"/>
          <w:sz w:val="28"/>
          <w:szCs w:val="28"/>
        </w:rPr>
        <w:t xml:space="preserve"> </w:t>
      </w:r>
      <w:r w:rsidR="00E475CE">
        <w:rPr>
          <w:rStyle w:val="BodyTextChar"/>
          <w:sz w:val="28"/>
          <w:szCs w:val="28"/>
        </w:rPr>
        <w:t xml:space="preserve">αναφορικά </w:t>
      </w:r>
      <w:r>
        <w:rPr>
          <w:rStyle w:val="BodyTextChar"/>
          <w:sz w:val="28"/>
          <w:szCs w:val="28"/>
        </w:rPr>
        <w:t xml:space="preserve">με τα αιτήματα των διοικούμενων. Στην προκειμένη περίπτωση, η ίδιοι οι </w:t>
      </w:r>
      <w:proofErr w:type="spellStart"/>
      <w:r>
        <w:rPr>
          <w:rStyle w:val="BodyTextChar"/>
          <w:sz w:val="28"/>
          <w:szCs w:val="28"/>
        </w:rPr>
        <w:t>εφεσείοντες</w:t>
      </w:r>
      <w:proofErr w:type="spellEnd"/>
      <w:r>
        <w:rPr>
          <w:rStyle w:val="BodyTextChar"/>
          <w:sz w:val="28"/>
          <w:szCs w:val="28"/>
        </w:rPr>
        <w:t xml:space="preserve"> ανέφεραν στην επιστολή τους ότι δεν είχαν συμπληρώσει τη βασική εκπαίδευσή τους επειδή αποφάσισαν να ασχοληθούν με την αγελαδοτροφία από μικρή ηλικία. Κάλλιστα η διοίκηση μπορούσε </w:t>
      </w:r>
      <w:r w:rsidR="003A760C">
        <w:rPr>
          <w:rStyle w:val="BodyTextChar"/>
          <w:sz w:val="28"/>
          <w:szCs w:val="28"/>
        </w:rPr>
        <w:t>(</w:t>
      </w:r>
      <w:r>
        <w:rPr>
          <w:rStyle w:val="BodyTextChar"/>
          <w:sz w:val="28"/>
          <w:szCs w:val="28"/>
        </w:rPr>
        <w:t>αν απαραιτήτως όφειλε να είχε συμπληρωθεί έντυπο</w:t>
      </w:r>
      <w:r w:rsidR="00E475CE">
        <w:rPr>
          <w:rStyle w:val="BodyTextChar"/>
          <w:sz w:val="28"/>
          <w:szCs w:val="28"/>
        </w:rPr>
        <w:t>,</w:t>
      </w:r>
      <w:r>
        <w:rPr>
          <w:rStyle w:val="BodyTextChar"/>
          <w:sz w:val="28"/>
          <w:szCs w:val="28"/>
        </w:rPr>
        <w:t xml:space="preserve"> όπως αυτό </w:t>
      </w:r>
      <w:r w:rsidRPr="00296B67">
        <w:rPr>
          <w:rStyle w:val="BodyTextChar"/>
          <w:sz w:val="28"/>
          <w:szCs w:val="28"/>
        </w:rPr>
        <w:t>ανακοινώθηκε</w:t>
      </w:r>
      <w:r w:rsidR="00296B67">
        <w:rPr>
          <w:rStyle w:val="BodyTextChar"/>
          <w:sz w:val="28"/>
          <w:szCs w:val="28"/>
        </w:rPr>
        <w:t xml:space="preserve"> στον ημερήσιο τύπο)</w:t>
      </w:r>
      <w:r w:rsidRPr="00296B67">
        <w:rPr>
          <w:rStyle w:val="BodyTextChar"/>
          <w:sz w:val="28"/>
          <w:szCs w:val="28"/>
        </w:rPr>
        <w:t xml:space="preserve">, να ενημερώσει τους </w:t>
      </w:r>
      <w:proofErr w:type="spellStart"/>
      <w:r w:rsidRPr="00296B67">
        <w:rPr>
          <w:rStyle w:val="BodyTextChar"/>
          <w:sz w:val="28"/>
          <w:szCs w:val="28"/>
        </w:rPr>
        <w:t>εφεσείοντες</w:t>
      </w:r>
      <w:proofErr w:type="spellEnd"/>
      <w:r w:rsidRPr="00296B67">
        <w:rPr>
          <w:rStyle w:val="BodyTextChar"/>
          <w:sz w:val="28"/>
          <w:szCs w:val="28"/>
        </w:rPr>
        <w:t xml:space="preserve"> προς τούτο εντός </w:t>
      </w:r>
      <w:proofErr w:type="spellStart"/>
      <w:r w:rsidRPr="00296B67">
        <w:rPr>
          <w:rStyle w:val="BodyTextChar"/>
          <w:sz w:val="28"/>
          <w:szCs w:val="28"/>
        </w:rPr>
        <w:t>ευλόγου</w:t>
      </w:r>
      <w:proofErr w:type="spellEnd"/>
      <w:r>
        <w:rPr>
          <w:rStyle w:val="BodyTextChar"/>
          <w:sz w:val="28"/>
          <w:szCs w:val="28"/>
        </w:rPr>
        <w:t xml:space="preserve"> </w:t>
      </w:r>
      <w:r>
        <w:rPr>
          <w:rStyle w:val="BodyTextChar"/>
          <w:sz w:val="28"/>
          <w:szCs w:val="28"/>
        </w:rPr>
        <w:lastRenderedPageBreak/>
        <w:t xml:space="preserve">χρόνου για να είναι η αίτησή τους και </w:t>
      </w:r>
      <w:proofErr w:type="spellStart"/>
      <w:r>
        <w:rPr>
          <w:rStyle w:val="BodyTextChar"/>
          <w:sz w:val="28"/>
          <w:szCs w:val="28"/>
        </w:rPr>
        <w:t>τύποι</w:t>
      </w:r>
      <w:r w:rsidR="00E475CE">
        <w:rPr>
          <w:rStyle w:val="BodyTextChar"/>
          <w:sz w:val="28"/>
          <w:szCs w:val="28"/>
        </w:rPr>
        <w:t>ς</w:t>
      </w:r>
      <w:proofErr w:type="spellEnd"/>
      <w:r>
        <w:rPr>
          <w:rStyle w:val="BodyTextChar"/>
          <w:sz w:val="28"/>
          <w:szCs w:val="28"/>
        </w:rPr>
        <w:t xml:space="preserve"> ορθή</w:t>
      </w:r>
      <w:r w:rsidR="00E475CE">
        <w:rPr>
          <w:rStyle w:val="BodyTextChar"/>
          <w:sz w:val="28"/>
          <w:szCs w:val="28"/>
        </w:rPr>
        <w:t>,</w:t>
      </w:r>
      <w:r>
        <w:rPr>
          <w:rStyle w:val="BodyTextChar"/>
          <w:sz w:val="28"/>
          <w:szCs w:val="28"/>
        </w:rPr>
        <w:t xml:space="preserve"> ώστε </w:t>
      </w:r>
      <w:r w:rsidR="00B12500">
        <w:rPr>
          <w:rStyle w:val="BodyTextChar"/>
          <w:sz w:val="28"/>
          <w:szCs w:val="28"/>
        </w:rPr>
        <w:t>να περιλαμβάνει με πληρότητα τα δεδομένα που απαιτούνταν. Νοουμένου ότι δεν υποδεικνύ</w:t>
      </w:r>
      <w:r w:rsidR="00E475CE">
        <w:rPr>
          <w:rStyle w:val="BodyTextChar"/>
          <w:sz w:val="28"/>
          <w:szCs w:val="28"/>
        </w:rPr>
        <w:t xml:space="preserve">εται από τους εφεσίβλητους το άρθρο του </w:t>
      </w:r>
      <w:r w:rsidR="00B12500">
        <w:rPr>
          <w:rStyle w:val="BodyTextChar"/>
          <w:sz w:val="28"/>
          <w:szCs w:val="28"/>
        </w:rPr>
        <w:t>Κανονισμ</w:t>
      </w:r>
      <w:r w:rsidR="00E475CE">
        <w:rPr>
          <w:rStyle w:val="BodyTextChar"/>
          <w:sz w:val="28"/>
          <w:szCs w:val="28"/>
        </w:rPr>
        <w:t>ού</w:t>
      </w:r>
      <w:r w:rsidR="00B12500">
        <w:rPr>
          <w:rStyle w:val="BodyTextChar"/>
          <w:sz w:val="28"/>
          <w:szCs w:val="28"/>
        </w:rPr>
        <w:t xml:space="preserve"> της Ευρωπαϊκής Ένωσης ή το άρθρο της </w:t>
      </w:r>
      <w:r w:rsidR="003A760C">
        <w:rPr>
          <w:rStyle w:val="BodyTextChar"/>
          <w:sz w:val="28"/>
          <w:szCs w:val="28"/>
        </w:rPr>
        <w:t xml:space="preserve">εθνικής </w:t>
      </w:r>
      <w:r w:rsidR="00B12500">
        <w:rPr>
          <w:rStyle w:val="BodyTextChar"/>
          <w:sz w:val="28"/>
          <w:szCs w:val="28"/>
        </w:rPr>
        <w:t>νομοθεσίας</w:t>
      </w:r>
      <w:r w:rsidR="00E475CE">
        <w:rPr>
          <w:rStyle w:val="BodyTextChar"/>
          <w:sz w:val="28"/>
          <w:szCs w:val="28"/>
        </w:rPr>
        <w:t>,</w:t>
      </w:r>
      <w:r w:rsidR="00B12500">
        <w:rPr>
          <w:rStyle w:val="BodyTextChar"/>
          <w:sz w:val="28"/>
          <w:szCs w:val="28"/>
        </w:rPr>
        <w:t xml:space="preserve"> σύμφωνα με το οποίο όλες οι αιτήσεις που δεν υποβάλλονται μέσω του εντύπου αυτές θα απορρίπτονται</w:t>
      </w:r>
      <w:r w:rsidR="00E475CE">
        <w:rPr>
          <w:rStyle w:val="BodyTextChar"/>
          <w:sz w:val="28"/>
          <w:szCs w:val="28"/>
        </w:rPr>
        <w:t xml:space="preserve"> </w:t>
      </w:r>
      <w:r w:rsidR="00B12500">
        <w:rPr>
          <w:rStyle w:val="BodyTextChar"/>
          <w:sz w:val="28"/>
          <w:szCs w:val="28"/>
        </w:rPr>
        <w:t xml:space="preserve">και ούτε οι εφεσίβλητοι κατέθεσαν στο Δικαστήριο οτιδήποτε σχετικό, συνάγεται πως ο </w:t>
      </w:r>
      <w:r w:rsidR="00E475CE" w:rsidRPr="00E475CE">
        <w:rPr>
          <w:rStyle w:val="BodyTextChar"/>
          <w:i/>
          <w:iCs/>
          <w:sz w:val="28"/>
          <w:szCs w:val="28"/>
        </w:rPr>
        <w:t>«</w:t>
      </w:r>
      <w:r w:rsidR="00B12500" w:rsidRPr="00E475CE">
        <w:rPr>
          <w:rStyle w:val="BodyTextChar"/>
          <w:i/>
          <w:iCs/>
          <w:sz w:val="28"/>
          <w:szCs w:val="28"/>
        </w:rPr>
        <w:t>τύπος</w:t>
      </w:r>
      <w:r w:rsidR="00E475CE" w:rsidRPr="00E475CE">
        <w:rPr>
          <w:rStyle w:val="BodyTextChar"/>
          <w:i/>
          <w:iCs/>
          <w:sz w:val="28"/>
          <w:szCs w:val="28"/>
        </w:rPr>
        <w:t>»</w:t>
      </w:r>
      <w:r w:rsidR="00B12500">
        <w:rPr>
          <w:rStyle w:val="BodyTextChar"/>
          <w:sz w:val="28"/>
          <w:szCs w:val="28"/>
        </w:rPr>
        <w:t xml:space="preserve"> για την υποβολή της αίτησης δεν ήταν ουσιώδης για τα ουσιαστικά δικαιώματα του </w:t>
      </w:r>
      <w:r w:rsidR="00E475CE">
        <w:rPr>
          <w:rStyle w:val="BodyTextChar"/>
          <w:sz w:val="28"/>
          <w:szCs w:val="28"/>
        </w:rPr>
        <w:t>διοικουμένου</w:t>
      </w:r>
      <w:r w:rsidR="00B12500">
        <w:rPr>
          <w:rStyle w:val="BodyTextChar"/>
          <w:sz w:val="28"/>
          <w:szCs w:val="28"/>
        </w:rPr>
        <w:t xml:space="preserve">, αλλά τύπος προς υποβοήθηση της πληρότητας των λεπτομερειών που απαιτούνταν να προσκομιστούν. </w:t>
      </w:r>
      <w:r w:rsidR="007B7338" w:rsidRPr="00296B67">
        <w:rPr>
          <w:rStyle w:val="BodyTextChar"/>
          <w:sz w:val="28"/>
          <w:szCs w:val="28"/>
        </w:rPr>
        <w:t xml:space="preserve">Σημειώνεται πως στην Κ.Δ.Π. 31/2012, Διάταγμα του Υπουργού Γεωργίας που δημοσιεύτηκε στην Επίσημη Εφημερίδα και είναι συνημμένο στην ένσταση ως Παράρτημα, δεν αναφέρεται οτιδήποτε περί συμπλήρωσης εντύπου από τους ενδιαφερόμενους ως ουσιώδης τύπος της διαδικασίας.  </w:t>
      </w:r>
    </w:p>
    <w:p w14:paraId="6560FD67" w14:textId="77777777" w:rsidR="00B12500" w:rsidRPr="00296B67" w:rsidRDefault="00B12500" w:rsidP="006266BE">
      <w:pPr>
        <w:pStyle w:val="BodyText"/>
        <w:tabs>
          <w:tab w:val="left" w:pos="284"/>
        </w:tabs>
        <w:spacing w:after="0"/>
        <w:jc w:val="both"/>
        <w:rPr>
          <w:rStyle w:val="BodyTextChar"/>
          <w:sz w:val="28"/>
          <w:szCs w:val="28"/>
        </w:rPr>
      </w:pPr>
    </w:p>
    <w:p w14:paraId="68041FB7" w14:textId="0EB2B9EF" w:rsidR="003A760C" w:rsidRDefault="00B12500" w:rsidP="003A760C">
      <w:pPr>
        <w:pStyle w:val="BodyText"/>
        <w:tabs>
          <w:tab w:val="left" w:pos="284"/>
        </w:tabs>
        <w:spacing w:after="0"/>
        <w:jc w:val="both"/>
        <w:rPr>
          <w:rStyle w:val="BodyTextChar"/>
          <w:sz w:val="28"/>
          <w:szCs w:val="28"/>
        </w:rPr>
      </w:pPr>
      <w:r w:rsidRPr="00296B67">
        <w:rPr>
          <w:rStyle w:val="BodyTextChar"/>
          <w:sz w:val="28"/>
          <w:szCs w:val="28"/>
        </w:rPr>
        <w:tab/>
      </w:r>
      <w:r w:rsidR="007B7338" w:rsidRPr="00296B67">
        <w:rPr>
          <w:rStyle w:val="BodyTextChar"/>
          <w:sz w:val="28"/>
          <w:szCs w:val="28"/>
        </w:rPr>
        <w:t>Υπό τις περιστάσεις της υπόθεσης, η</w:t>
      </w:r>
      <w:r w:rsidRPr="00296B67">
        <w:rPr>
          <w:rStyle w:val="BodyTextChar"/>
          <w:sz w:val="28"/>
          <w:szCs w:val="28"/>
        </w:rPr>
        <w:t xml:space="preserve"> απόρριψη τόσο </w:t>
      </w:r>
      <w:r w:rsidR="00E475CE" w:rsidRPr="00296B67">
        <w:rPr>
          <w:rStyle w:val="BodyTextChar"/>
          <w:sz w:val="28"/>
          <w:szCs w:val="28"/>
        </w:rPr>
        <w:t>σοβαρής</w:t>
      </w:r>
      <w:r>
        <w:rPr>
          <w:rStyle w:val="BodyTextChar"/>
          <w:sz w:val="28"/>
          <w:szCs w:val="28"/>
        </w:rPr>
        <w:t xml:space="preserve"> αίτησης </w:t>
      </w:r>
      <w:r w:rsidR="00E475CE">
        <w:rPr>
          <w:rStyle w:val="BodyTextChar"/>
          <w:sz w:val="28"/>
          <w:szCs w:val="28"/>
        </w:rPr>
        <w:t xml:space="preserve">σχετικά με </w:t>
      </w:r>
      <w:r>
        <w:rPr>
          <w:rStyle w:val="BodyTextChar"/>
          <w:sz w:val="28"/>
          <w:szCs w:val="28"/>
        </w:rPr>
        <w:t>τις ποσοστώσεις γάλακτος</w:t>
      </w:r>
      <w:r w:rsidR="00E475CE">
        <w:rPr>
          <w:rStyle w:val="BodyTextChar"/>
          <w:sz w:val="28"/>
          <w:szCs w:val="28"/>
        </w:rPr>
        <w:t xml:space="preserve"> αγ</w:t>
      </w:r>
      <w:r w:rsidR="00827B64">
        <w:rPr>
          <w:rStyle w:val="BodyTextChar"/>
          <w:sz w:val="28"/>
          <w:szCs w:val="28"/>
        </w:rPr>
        <w:t>ε</w:t>
      </w:r>
      <w:r w:rsidR="00E475CE">
        <w:rPr>
          <w:rStyle w:val="BodyTextChar"/>
          <w:sz w:val="28"/>
          <w:szCs w:val="28"/>
        </w:rPr>
        <w:t>λαδοτρόφων</w:t>
      </w:r>
      <w:r>
        <w:rPr>
          <w:rStyle w:val="BodyTextChar"/>
          <w:sz w:val="28"/>
          <w:szCs w:val="28"/>
        </w:rPr>
        <w:t xml:space="preserve"> μόνον με την αιτιολογία ότι δεν υποβλήθηκε στο κατάλληλο έντυπο, κρίνεται ως πεπλανημένα αιτιολογημένη και κατά </w:t>
      </w:r>
      <w:r>
        <w:rPr>
          <w:rStyle w:val="BodyTextChar"/>
          <w:sz w:val="28"/>
          <w:szCs w:val="28"/>
        </w:rPr>
        <w:lastRenderedPageBreak/>
        <w:t>παράβαση της χρηστής διοίκησης. Επομένως, λανθασμένα το πρωτόδικο Δι</w:t>
      </w:r>
      <w:r w:rsidR="00E443DC">
        <w:rPr>
          <w:rStyle w:val="BodyTextChar"/>
          <w:sz w:val="28"/>
          <w:szCs w:val="28"/>
        </w:rPr>
        <w:t xml:space="preserve">καστήριο κατέληξε ότι μια τέτοια αιτιολογία μπορούσε να υποστηρίξει νόμιμα την απόρριψη του αιτήματος. </w:t>
      </w:r>
      <w:r w:rsidR="00E475CE">
        <w:rPr>
          <w:rStyle w:val="BodyTextChar"/>
          <w:sz w:val="28"/>
          <w:szCs w:val="28"/>
        </w:rPr>
        <w:t xml:space="preserve">Κάτι τέτοιο αντιστρατεύεται τα </w:t>
      </w:r>
      <w:r w:rsidR="00E475CE" w:rsidRPr="00E475CE">
        <w:rPr>
          <w:rStyle w:val="BodyTextChar"/>
          <w:b/>
          <w:bCs/>
          <w:i/>
          <w:iCs/>
          <w:sz w:val="28"/>
          <w:szCs w:val="28"/>
        </w:rPr>
        <w:t>άρθρα 13 και 50 του περί Γενικών Αρχών του Διοικητικού Δικαίου Νόμου (Ν.158(Ι)/1999</w:t>
      </w:r>
      <w:r w:rsidR="00E475CE" w:rsidRPr="0017682C">
        <w:rPr>
          <w:rStyle w:val="BodyTextChar"/>
          <w:b/>
          <w:bCs/>
          <w:sz w:val="28"/>
          <w:szCs w:val="28"/>
        </w:rPr>
        <w:t>)</w:t>
      </w:r>
      <w:r w:rsidR="0017682C" w:rsidRPr="0017682C">
        <w:rPr>
          <w:rStyle w:val="BodyTextChar"/>
          <w:sz w:val="28"/>
          <w:szCs w:val="28"/>
        </w:rPr>
        <w:t>, τα οποία παραθέτουμε πιο κάτω</w:t>
      </w:r>
      <w:r w:rsidR="003A760C">
        <w:rPr>
          <w:rStyle w:val="BodyTextChar"/>
          <w:sz w:val="28"/>
          <w:szCs w:val="28"/>
        </w:rPr>
        <w:t>.</w:t>
      </w:r>
    </w:p>
    <w:p w14:paraId="030FEC6A" w14:textId="2AA71CAF" w:rsidR="00E443DC" w:rsidRDefault="00E475CE" w:rsidP="003A760C">
      <w:pPr>
        <w:pStyle w:val="BodyText"/>
        <w:tabs>
          <w:tab w:val="left" w:pos="284"/>
        </w:tabs>
        <w:spacing w:after="0"/>
        <w:jc w:val="both"/>
        <w:rPr>
          <w:rStyle w:val="BodyTextChar"/>
          <w:sz w:val="28"/>
          <w:szCs w:val="28"/>
        </w:rPr>
      </w:pPr>
      <w:r w:rsidRPr="0017682C">
        <w:rPr>
          <w:rStyle w:val="BodyTextChar"/>
          <w:sz w:val="28"/>
          <w:szCs w:val="28"/>
        </w:rPr>
        <w:t xml:space="preserve">  </w:t>
      </w:r>
    </w:p>
    <w:p w14:paraId="3D3636B2" w14:textId="4160CFDF" w:rsidR="003A760C" w:rsidRPr="003A760C" w:rsidRDefault="003A760C" w:rsidP="003A760C">
      <w:pPr>
        <w:pStyle w:val="BodyText"/>
        <w:tabs>
          <w:tab w:val="left" w:pos="284"/>
        </w:tabs>
        <w:spacing w:after="0"/>
        <w:ind w:left="284" w:hanging="284"/>
        <w:jc w:val="both"/>
        <w:rPr>
          <w:rStyle w:val="BodyTextChar"/>
          <w:sz w:val="28"/>
          <w:szCs w:val="28"/>
        </w:rPr>
      </w:pPr>
      <w:r>
        <w:rPr>
          <w:rStyle w:val="BodyTextChar"/>
          <w:sz w:val="28"/>
          <w:szCs w:val="28"/>
        </w:rPr>
        <w:tab/>
        <w:t xml:space="preserve">Το </w:t>
      </w:r>
      <w:r w:rsidRPr="003A760C">
        <w:rPr>
          <w:rStyle w:val="BodyTextChar"/>
          <w:b/>
          <w:bCs/>
          <w:i/>
          <w:iCs/>
          <w:sz w:val="28"/>
          <w:szCs w:val="28"/>
        </w:rPr>
        <w:t>άρθρο 13</w:t>
      </w:r>
      <w:r>
        <w:rPr>
          <w:rStyle w:val="BodyTextChar"/>
          <w:sz w:val="28"/>
          <w:szCs w:val="28"/>
        </w:rPr>
        <w:t xml:space="preserve"> με τίτλο </w:t>
      </w:r>
      <w:r w:rsidRPr="003A760C">
        <w:rPr>
          <w:rStyle w:val="BodyTextChar"/>
          <w:i/>
          <w:iCs/>
          <w:sz w:val="28"/>
          <w:szCs w:val="28"/>
        </w:rPr>
        <w:t>«Τήρηση των τύπων»:</w:t>
      </w:r>
    </w:p>
    <w:p w14:paraId="16B79E38" w14:textId="77777777" w:rsidR="00BD05A5" w:rsidRPr="003A760C" w:rsidRDefault="00E475CE" w:rsidP="003A760C">
      <w:pPr>
        <w:pStyle w:val="NormalWeb"/>
        <w:ind w:left="567"/>
        <w:jc w:val="both"/>
        <w:rPr>
          <w:rFonts w:ascii="Bookman Old Style" w:hAnsi="Bookman Old Style"/>
          <w:i/>
          <w:iCs/>
          <w:color w:val="000000"/>
          <w:sz w:val="28"/>
          <w:szCs w:val="28"/>
        </w:rPr>
      </w:pPr>
      <w:r w:rsidRPr="00BD05A5">
        <w:rPr>
          <w:rStyle w:val="BodyTextChar"/>
          <w:sz w:val="28"/>
          <w:szCs w:val="28"/>
        </w:rPr>
        <w:t>«</w:t>
      </w:r>
      <w:r w:rsidR="00BD05A5" w:rsidRPr="003A760C">
        <w:rPr>
          <w:rFonts w:ascii="Bookman Old Style" w:hAnsi="Bookman Old Style"/>
          <w:i/>
          <w:iCs/>
          <w:color w:val="000000"/>
          <w:sz w:val="28"/>
          <w:szCs w:val="28"/>
        </w:rPr>
        <w:t>13.(1) Η διοίκηση οφείλει να τηρεί τους τύπους που απαιτεί ο νόμος για την έκδοση μιας διοικητικής πράξης. Παράβαση ουσιώδους τύπου καθιστά την πράξη παράνομη.</w:t>
      </w:r>
    </w:p>
    <w:p w14:paraId="14E248E4" w14:textId="6FFD9B73" w:rsidR="00BD05A5" w:rsidRPr="003A760C" w:rsidRDefault="00BD05A5" w:rsidP="003A760C">
      <w:pPr>
        <w:pStyle w:val="NormalWeb"/>
        <w:ind w:left="567"/>
        <w:jc w:val="both"/>
        <w:rPr>
          <w:rFonts w:ascii="Bookman Old Style" w:hAnsi="Bookman Old Style"/>
          <w:i/>
          <w:iCs/>
          <w:color w:val="000000"/>
          <w:sz w:val="28"/>
          <w:szCs w:val="28"/>
        </w:rPr>
      </w:pPr>
      <w:r w:rsidRPr="003A760C">
        <w:rPr>
          <w:rFonts w:ascii="Bookman Old Style" w:hAnsi="Bookman Old Style"/>
          <w:i/>
          <w:iCs/>
          <w:color w:val="000000"/>
          <w:sz w:val="28"/>
          <w:szCs w:val="28"/>
        </w:rPr>
        <w:t xml:space="preserve">(2) Το αποφασιστικό κριτήριο του διαχωρισμού των τύπων σε ουσιώδεις και επουσιώδεις είναι η ενδεχόμενη επίδραση της μη τήρησής τους στο περιεχόμενο της πράξης. Αν η παρατυπία </w:t>
      </w:r>
      <w:proofErr w:type="spellStart"/>
      <w:r w:rsidRPr="003A760C">
        <w:rPr>
          <w:rFonts w:ascii="Bookman Old Style" w:hAnsi="Bookman Old Style"/>
          <w:i/>
          <w:iCs/>
          <w:color w:val="000000"/>
          <w:sz w:val="28"/>
          <w:szCs w:val="28"/>
        </w:rPr>
        <w:t>επέδρασε</w:t>
      </w:r>
      <w:proofErr w:type="spellEnd"/>
      <w:r w:rsidRPr="003A760C">
        <w:rPr>
          <w:rFonts w:ascii="Bookman Old Style" w:hAnsi="Bookman Old Style"/>
          <w:i/>
          <w:iCs/>
          <w:color w:val="000000"/>
          <w:sz w:val="28"/>
          <w:szCs w:val="28"/>
        </w:rPr>
        <w:t xml:space="preserve"> στο αποτέλεσμα της απόφασης που πάρθηκε, θεωρείται ουσιώδης.</w:t>
      </w:r>
    </w:p>
    <w:p w14:paraId="04EC9E24" w14:textId="57A2DC62" w:rsidR="0017682C" w:rsidRPr="003A760C" w:rsidRDefault="00BD05A5" w:rsidP="002B057D">
      <w:pPr>
        <w:pStyle w:val="NormalWeb"/>
        <w:ind w:left="567"/>
        <w:jc w:val="both"/>
        <w:rPr>
          <w:rFonts w:ascii="Bookman Old Style" w:hAnsi="Bookman Old Style"/>
          <w:i/>
          <w:iCs/>
          <w:color w:val="000000"/>
          <w:sz w:val="28"/>
          <w:szCs w:val="28"/>
        </w:rPr>
      </w:pPr>
      <w:r w:rsidRPr="003A760C">
        <w:rPr>
          <w:rFonts w:ascii="Bookman Old Style" w:hAnsi="Bookman Old Style"/>
          <w:i/>
          <w:iCs/>
          <w:color w:val="000000"/>
          <w:sz w:val="28"/>
          <w:szCs w:val="28"/>
        </w:rPr>
        <w:t>(3) Αν υπάρχει αντικειμενική αδυναμία τήρησης της διαδικασίας που προβλέπει ο νόμος, η διοίκηση μπορεί να ακολουθήσει μια παραπλήσια διαδικασία που παρέχει τα ίδια εχέγγυα με την προβλεπόμενη από το νόμο.</w:t>
      </w:r>
      <w:r w:rsidR="003A760C">
        <w:rPr>
          <w:rFonts w:ascii="Bookman Old Style" w:hAnsi="Bookman Old Style"/>
          <w:i/>
          <w:iCs/>
          <w:color w:val="000000"/>
          <w:sz w:val="28"/>
          <w:szCs w:val="28"/>
        </w:rPr>
        <w:t>»</w:t>
      </w:r>
    </w:p>
    <w:p w14:paraId="389D42BA" w14:textId="77777777" w:rsidR="00296B67" w:rsidRDefault="00296B67" w:rsidP="003A760C">
      <w:pPr>
        <w:pStyle w:val="NormalWeb"/>
        <w:spacing w:line="480" w:lineRule="auto"/>
        <w:ind w:left="284" w:firstLine="283"/>
        <w:jc w:val="both"/>
        <w:rPr>
          <w:rFonts w:ascii="Bookman Old Style" w:hAnsi="Bookman Old Style"/>
          <w:color w:val="000000"/>
          <w:sz w:val="28"/>
          <w:szCs w:val="28"/>
        </w:rPr>
      </w:pPr>
    </w:p>
    <w:p w14:paraId="154ED5E0" w14:textId="4F1375DB" w:rsidR="003A760C" w:rsidRPr="003A760C" w:rsidRDefault="003A760C" w:rsidP="003A760C">
      <w:pPr>
        <w:pStyle w:val="NormalWeb"/>
        <w:spacing w:line="480" w:lineRule="auto"/>
        <w:ind w:left="284" w:firstLine="283"/>
        <w:jc w:val="both"/>
        <w:rPr>
          <w:rFonts w:ascii="Bookman Old Style" w:hAnsi="Bookman Old Style"/>
          <w:color w:val="000000"/>
          <w:sz w:val="28"/>
          <w:szCs w:val="28"/>
        </w:rPr>
      </w:pPr>
      <w:r>
        <w:rPr>
          <w:rFonts w:ascii="Bookman Old Style" w:hAnsi="Bookman Old Style"/>
          <w:color w:val="000000"/>
          <w:sz w:val="28"/>
          <w:szCs w:val="28"/>
        </w:rPr>
        <w:t xml:space="preserve">Και το </w:t>
      </w:r>
      <w:r w:rsidRPr="003A760C">
        <w:rPr>
          <w:rFonts w:ascii="Bookman Old Style" w:hAnsi="Bookman Old Style"/>
          <w:b/>
          <w:bCs/>
          <w:i/>
          <w:iCs/>
          <w:color w:val="000000"/>
          <w:sz w:val="28"/>
          <w:szCs w:val="28"/>
        </w:rPr>
        <w:t>άρθρο 50</w:t>
      </w:r>
      <w:r>
        <w:rPr>
          <w:rFonts w:ascii="Bookman Old Style" w:hAnsi="Bookman Old Style"/>
          <w:color w:val="000000"/>
          <w:sz w:val="28"/>
          <w:szCs w:val="28"/>
        </w:rPr>
        <w:t xml:space="preserve"> με πλαγιότιτλο «</w:t>
      </w:r>
      <w:r w:rsidRPr="003A760C">
        <w:rPr>
          <w:rFonts w:ascii="Bookman Old Style" w:hAnsi="Bookman Old Style"/>
          <w:i/>
          <w:iCs/>
          <w:color w:val="000000"/>
          <w:sz w:val="28"/>
          <w:szCs w:val="28"/>
        </w:rPr>
        <w:t>Περιεχόμενο των αρχών της χρηστής διοίκησης</w:t>
      </w:r>
      <w:r>
        <w:rPr>
          <w:rFonts w:ascii="Bookman Old Style" w:hAnsi="Bookman Old Style"/>
          <w:color w:val="000000"/>
          <w:sz w:val="28"/>
          <w:szCs w:val="28"/>
        </w:rPr>
        <w:t>»</w:t>
      </w:r>
      <w:r w:rsidRPr="003A760C">
        <w:rPr>
          <w:rFonts w:ascii="Bookman Old Style" w:hAnsi="Bookman Old Style"/>
          <w:color w:val="000000"/>
          <w:sz w:val="28"/>
          <w:szCs w:val="28"/>
        </w:rPr>
        <w:t>:</w:t>
      </w:r>
    </w:p>
    <w:p w14:paraId="1AFF451F" w14:textId="5E02D36E" w:rsidR="00E475CE" w:rsidRPr="003A760C" w:rsidRDefault="003A760C" w:rsidP="00CC1893">
      <w:pPr>
        <w:pStyle w:val="NormalWeb"/>
        <w:ind w:left="1276" w:hanging="709"/>
        <w:jc w:val="both"/>
        <w:rPr>
          <w:rStyle w:val="BodyTextChar"/>
          <w:i/>
          <w:iCs/>
          <w:sz w:val="28"/>
          <w:szCs w:val="28"/>
        </w:rPr>
      </w:pPr>
      <w:r>
        <w:rPr>
          <w:rFonts w:ascii="Bookman Old Style" w:hAnsi="Bookman Old Style"/>
          <w:color w:val="000000"/>
          <w:sz w:val="28"/>
          <w:szCs w:val="28"/>
        </w:rPr>
        <w:t>«</w:t>
      </w:r>
      <w:r w:rsidR="00BD05A5" w:rsidRPr="003A760C">
        <w:rPr>
          <w:rFonts w:ascii="Bookman Old Style" w:hAnsi="Bookman Old Style"/>
          <w:i/>
          <w:iCs/>
          <w:color w:val="000000"/>
          <w:sz w:val="28"/>
          <w:szCs w:val="28"/>
        </w:rPr>
        <w:t xml:space="preserve">50. </w:t>
      </w:r>
      <w:r w:rsidR="0017682C" w:rsidRPr="003A760C">
        <w:rPr>
          <w:rFonts w:ascii="Bookman Old Style" w:hAnsi="Bookman Old Style"/>
          <w:i/>
          <w:iCs/>
          <w:color w:val="000000"/>
          <w:sz w:val="28"/>
          <w:szCs w:val="28"/>
        </w:rPr>
        <w:tab/>
      </w:r>
      <w:r w:rsidR="00BD05A5" w:rsidRPr="003A760C">
        <w:rPr>
          <w:rFonts w:ascii="Bookman Old Style" w:hAnsi="Bookman Old Style"/>
          <w:i/>
          <w:iCs/>
          <w:color w:val="000000"/>
          <w:sz w:val="28"/>
          <w:szCs w:val="28"/>
        </w:rPr>
        <w:t xml:space="preserve">Οι αρχές της χρηστής διοίκησης επιβάλλουν στα διοικητικά όργανα, κατά την άσκηση της διακριτικής τους εξουσίας, να ενεργούν σύμφωνα με το περί δικαίου </w:t>
      </w:r>
      <w:r w:rsidR="00BD05A5" w:rsidRPr="003A760C">
        <w:rPr>
          <w:rFonts w:ascii="Bookman Old Style" w:hAnsi="Bookman Old Style"/>
          <w:i/>
          <w:iCs/>
          <w:color w:val="000000"/>
          <w:sz w:val="28"/>
          <w:szCs w:val="28"/>
        </w:rPr>
        <w:lastRenderedPageBreak/>
        <w:t>αίσθημα, ώστε κατά την εφαρμογή των σχετικών νομοθετικών διατάξεων σε κάθε συγκεκριμένη περίπτωση να αποφεύγονται ανεπιεικείς και άδικες λύσεις.</w:t>
      </w:r>
      <w:r w:rsidR="00E475CE" w:rsidRPr="003A760C">
        <w:rPr>
          <w:rStyle w:val="BodyTextChar"/>
          <w:i/>
          <w:iCs/>
          <w:sz w:val="28"/>
          <w:szCs w:val="28"/>
        </w:rPr>
        <w:t>»</w:t>
      </w:r>
    </w:p>
    <w:p w14:paraId="77FB270F" w14:textId="77777777" w:rsidR="0017682C" w:rsidRDefault="0017682C" w:rsidP="006266BE">
      <w:pPr>
        <w:pStyle w:val="BodyText"/>
        <w:tabs>
          <w:tab w:val="left" w:pos="284"/>
        </w:tabs>
        <w:spacing w:after="0"/>
        <w:jc w:val="both"/>
        <w:rPr>
          <w:rStyle w:val="BodyTextChar"/>
          <w:b/>
          <w:bCs/>
          <w:sz w:val="28"/>
          <w:szCs w:val="28"/>
        </w:rPr>
      </w:pPr>
    </w:p>
    <w:p w14:paraId="3BF0B8F5" w14:textId="2E301607" w:rsidR="00E443DC" w:rsidRDefault="00E443DC" w:rsidP="006266BE">
      <w:pPr>
        <w:pStyle w:val="BodyText"/>
        <w:tabs>
          <w:tab w:val="left" w:pos="284"/>
        </w:tabs>
        <w:spacing w:after="0"/>
        <w:jc w:val="both"/>
        <w:rPr>
          <w:rStyle w:val="BodyTextChar"/>
          <w:sz w:val="28"/>
          <w:szCs w:val="28"/>
        </w:rPr>
      </w:pPr>
      <w:r>
        <w:rPr>
          <w:rStyle w:val="BodyTextChar"/>
          <w:sz w:val="28"/>
          <w:szCs w:val="28"/>
        </w:rPr>
        <w:tab/>
        <w:t>Η πιο πάνω κατάληξή μας</w:t>
      </w:r>
      <w:r w:rsidR="00E475CE">
        <w:rPr>
          <w:rStyle w:val="BodyTextChar"/>
          <w:sz w:val="28"/>
          <w:szCs w:val="28"/>
        </w:rPr>
        <w:t xml:space="preserve"> οδηγεί και σε</w:t>
      </w:r>
      <w:r w:rsidR="003A760C" w:rsidRPr="003A760C">
        <w:rPr>
          <w:rStyle w:val="BodyTextChar"/>
          <w:sz w:val="28"/>
          <w:szCs w:val="28"/>
        </w:rPr>
        <w:t xml:space="preserve"> </w:t>
      </w:r>
      <w:r w:rsidR="003A760C">
        <w:rPr>
          <w:rStyle w:val="BodyTextChar"/>
          <w:sz w:val="28"/>
          <w:szCs w:val="28"/>
        </w:rPr>
        <w:t>απόφαση</w:t>
      </w:r>
      <w:r w:rsidR="00E475CE">
        <w:rPr>
          <w:rStyle w:val="BodyTextChar"/>
          <w:sz w:val="28"/>
          <w:szCs w:val="28"/>
        </w:rPr>
        <w:t xml:space="preserve"> ακύρωση</w:t>
      </w:r>
      <w:r w:rsidR="003A760C">
        <w:rPr>
          <w:rStyle w:val="BodyTextChar"/>
          <w:sz w:val="28"/>
          <w:szCs w:val="28"/>
        </w:rPr>
        <w:t>ς</w:t>
      </w:r>
      <w:r w:rsidR="00E475CE">
        <w:rPr>
          <w:rStyle w:val="BodyTextChar"/>
          <w:sz w:val="28"/>
          <w:szCs w:val="28"/>
        </w:rPr>
        <w:t xml:space="preserve"> της διοικητικής πράξης</w:t>
      </w:r>
      <w:r w:rsidR="003A760C">
        <w:rPr>
          <w:rStyle w:val="BodyTextChar"/>
          <w:sz w:val="28"/>
          <w:szCs w:val="28"/>
        </w:rPr>
        <w:t>,</w:t>
      </w:r>
      <w:r w:rsidR="00E475CE">
        <w:rPr>
          <w:rStyle w:val="BodyTextChar"/>
          <w:sz w:val="28"/>
          <w:szCs w:val="28"/>
        </w:rPr>
        <w:t xml:space="preserve"> καθό</w:t>
      </w:r>
      <w:r>
        <w:rPr>
          <w:rStyle w:val="BodyTextChar"/>
          <w:sz w:val="28"/>
          <w:szCs w:val="28"/>
        </w:rPr>
        <w:t>τι δεν υπάρχει οποιαδήποτε άλλη αιτιολογία στην απόφαση του Υπουργού για</w:t>
      </w:r>
      <w:r w:rsidR="00E475CE">
        <w:rPr>
          <w:rStyle w:val="BodyTextChar"/>
          <w:sz w:val="28"/>
          <w:szCs w:val="28"/>
        </w:rPr>
        <w:t xml:space="preserve"> την</w:t>
      </w:r>
      <w:r>
        <w:rPr>
          <w:rStyle w:val="BodyTextChar"/>
          <w:sz w:val="28"/>
          <w:szCs w:val="28"/>
        </w:rPr>
        <w:t xml:space="preserve"> μη έγκριση του αιτήματος</w:t>
      </w:r>
      <w:r w:rsidR="00E475CE">
        <w:rPr>
          <w:rStyle w:val="BodyTextChar"/>
          <w:sz w:val="28"/>
          <w:szCs w:val="28"/>
        </w:rPr>
        <w:t xml:space="preserve"> των </w:t>
      </w:r>
      <w:proofErr w:type="spellStart"/>
      <w:r w:rsidR="00E475CE">
        <w:rPr>
          <w:rStyle w:val="BodyTextChar"/>
          <w:sz w:val="28"/>
          <w:szCs w:val="28"/>
        </w:rPr>
        <w:t>εφεσειόντων</w:t>
      </w:r>
      <w:proofErr w:type="spellEnd"/>
      <w:r>
        <w:rPr>
          <w:rStyle w:val="BodyTextChar"/>
          <w:sz w:val="28"/>
          <w:szCs w:val="28"/>
        </w:rPr>
        <w:t>, πέραν της παραίνεσ</w:t>
      </w:r>
      <w:r w:rsidR="00E475CE">
        <w:rPr>
          <w:rStyle w:val="BodyTextChar"/>
          <w:sz w:val="28"/>
          <w:szCs w:val="28"/>
        </w:rPr>
        <w:t>ής</w:t>
      </w:r>
      <w:r>
        <w:rPr>
          <w:rStyle w:val="BodyTextChar"/>
          <w:sz w:val="28"/>
          <w:szCs w:val="28"/>
        </w:rPr>
        <w:t xml:space="preserve"> του να ανέμεναν οι τότε </w:t>
      </w:r>
      <w:proofErr w:type="spellStart"/>
      <w:r>
        <w:rPr>
          <w:rStyle w:val="BodyTextChar"/>
          <w:sz w:val="28"/>
          <w:szCs w:val="28"/>
        </w:rPr>
        <w:t>αιτητές</w:t>
      </w:r>
      <w:proofErr w:type="spellEnd"/>
      <w:r>
        <w:rPr>
          <w:rStyle w:val="BodyTextChar"/>
          <w:sz w:val="28"/>
          <w:szCs w:val="28"/>
        </w:rPr>
        <w:t xml:space="preserve"> (</w:t>
      </w:r>
      <w:proofErr w:type="spellStart"/>
      <w:r>
        <w:rPr>
          <w:rStyle w:val="BodyTextChar"/>
          <w:sz w:val="28"/>
          <w:szCs w:val="28"/>
        </w:rPr>
        <w:t>εφεσείοντες</w:t>
      </w:r>
      <w:proofErr w:type="spellEnd"/>
      <w:r>
        <w:rPr>
          <w:rStyle w:val="BodyTextChar"/>
          <w:sz w:val="28"/>
          <w:szCs w:val="28"/>
        </w:rPr>
        <w:t xml:space="preserve">) την </w:t>
      </w:r>
      <w:r w:rsidR="007B7338" w:rsidRPr="00296B67">
        <w:rPr>
          <w:rStyle w:val="BodyTextChar"/>
          <w:sz w:val="28"/>
          <w:szCs w:val="28"/>
        </w:rPr>
        <w:t xml:space="preserve">θέση σε </w:t>
      </w:r>
      <w:r w:rsidRPr="00296B67">
        <w:rPr>
          <w:rStyle w:val="BodyTextChar"/>
          <w:sz w:val="28"/>
          <w:szCs w:val="28"/>
        </w:rPr>
        <w:t>ισχύ στο μέλλον, δηλαδή μέχρι το 2015, της απελευθέρωσης της παραγωγής γάλακτος για να μπορούν να παράγουν γάλα ελεύθερα στην ίδια φάρμα</w:t>
      </w:r>
      <w:r w:rsidR="003A760C" w:rsidRPr="00296B67">
        <w:rPr>
          <w:rStyle w:val="BodyTextChar"/>
          <w:sz w:val="28"/>
          <w:szCs w:val="28"/>
        </w:rPr>
        <w:t xml:space="preserve"> του πατέρα τους, ώστε να αποφύγουν σ</w:t>
      </w:r>
      <w:r w:rsidRPr="00296B67">
        <w:rPr>
          <w:rStyle w:val="BodyTextChar"/>
          <w:sz w:val="28"/>
          <w:szCs w:val="28"/>
        </w:rPr>
        <w:t>ημαντικ</w:t>
      </w:r>
      <w:r w:rsidR="003A760C" w:rsidRPr="00296B67">
        <w:rPr>
          <w:rStyle w:val="BodyTextChar"/>
          <w:sz w:val="28"/>
          <w:szCs w:val="28"/>
        </w:rPr>
        <w:t>ές</w:t>
      </w:r>
      <w:r w:rsidR="007B7338" w:rsidRPr="00296B67">
        <w:rPr>
          <w:rStyle w:val="BodyTextChar"/>
          <w:sz w:val="28"/>
          <w:szCs w:val="28"/>
        </w:rPr>
        <w:t xml:space="preserve"> δικές τους</w:t>
      </w:r>
      <w:r w:rsidR="003A760C" w:rsidRPr="00296B67">
        <w:rPr>
          <w:rStyle w:val="BodyTextChar"/>
          <w:sz w:val="28"/>
          <w:szCs w:val="28"/>
        </w:rPr>
        <w:t xml:space="preserve"> επενδύσεις</w:t>
      </w:r>
      <w:r w:rsidR="00E475CE" w:rsidRPr="00296B67">
        <w:rPr>
          <w:rStyle w:val="BodyTextChar"/>
          <w:sz w:val="28"/>
          <w:szCs w:val="28"/>
        </w:rPr>
        <w:t>. Αυτ</w:t>
      </w:r>
      <w:r w:rsidR="007B7338" w:rsidRPr="00296B67">
        <w:rPr>
          <w:rStyle w:val="BodyTextChar"/>
          <w:sz w:val="28"/>
          <w:szCs w:val="28"/>
        </w:rPr>
        <w:t>ό το σκέλος της απόφασης</w:t>
      </w:r>
      <w:r w:rsidR="007B7338">
        <w:rPr>
          <w:rStyle w:val="BodyTextChar"/>
          <w:sz w:val="28"/>
          <w:szCs w:val="28"/>
        </w:rPr>
        <w:t xml:space="preserve"> </w:t>
      </w:r>
      <w:r>
        <w:rPr>
          <w:rStyle w:val="BodyTextChar"/>
          <w:sz w:val="28"/>
          <w:szCs w:val="28"/>
        </w:rPr>
        <w:t xml:space="preserve"> δεν μπορεί να αποτελεί μέρος της αιτιολογίας της απόφασης</w:t>
      </w:r>
      <w:r w:rsidR="00E475CE">
        <w:rPr>
          <w:rStyle w:val="BodyTextChar"/>
          <w:sz w:val="28"/>
          <w:szCs w:val="28"/>
        </w:rPr>
        <w:t xml:space="preserve">, ώστε να ελεγχθεί ως προς τη νομιμότητά της, αλλά είναι </w:t>
      </w:r>
      <w:r w:rsidR="00E475CE" w:rsidRPr="00296B67">
        <w:rPr>
          <w:rStyle w:val="BodyTextChar"/>
          <w:sz w:val="28"/>
          <w:szCs w:val="28"/>
        </w:rPr>
        <w:t>πληροφοριακ</w:t>
      </w:r>
      <w:r w:rsidR="007B7338" w:rsidRPr="00296B67">
        <w:rPr>
          <w:rStyle w:val="BodyTextChar"/>
          <w:sz w:val="28"/>
          <w:szCs w:val="28"/>
        </w:rPr>
        <w:t>ό σε σχέση με τα αναμενόμενα να τεθούν σε ισχύ στο μέλλον.</w:t>
      </w:r>
      <w:r w:rsidR="007B7338">
        <w:rPr>
          <w:rStyle w:val="BodyTextChar"/>
          <w:sz w:val="28"/>
          <w:szCs w:val="28"/>
        </w:rPr>
        <w:t xml:space="preserve"> </w:t>
      </w:r>
    </w:p>
    <w:p w14:paraId="40D6B58B" w14:textId="77777777" w:rsidR="003A760C" w:rsidRDefault="003A760C" w:rsidP="003A760C">
      <w:pPr>
        <w:pStyle w:val="BodyText"/>
        <w:tabs>
          <w:tab w:val="left" w:pos="284"/>
        </w:tabs>
        <w:spacing w:after="0"/>
        <w:jc w:val="both"/>
        <w:rPr>
          <w:rStyle w:val="BodyTextChar"/>
          <w:b/>
          <w:bCs/>
          <w:sz w:val="28"/>
          <w:szCs w:val="28"/>
        </w:rPr>
      </w:pPr>
      <w:r w:rsidRPr="00E475CE">
        <w:rPr>
          <w:rStyle w:val="BodyTextChar"/>
          <w:b/>
          <w:bCs/>
          <w:sz w:val="28"/>
          <w:szCs w:val="28"/>
        </w:rPr>
        <w:tab/>
      </w:r>
    </w:p>
    <w:p w14:paraId="2CA7C101" w14:textId="07FF6945" w:rsidR="003A760C" w:rsidRPr="00E475CE" w:rsidRDefault="003A760C" w:rsidP="003A760C">
      <w:pPr>
        <w:pStyle w:val="BodyText"/>
        <w:tabs>
          <w:tab w:val="left" w:pos="284"/>
        </w:tabs>
        <w:spacing w:after="0"/>
        <w:jc w:val="both"/>
        <w:rPr>
          <w:rStyle w:val="BodyTextChar"/>
          <w:b/>
          <w:bCs/>
          <w:sz w:val="28"/>
          <w:szCs w:val="28"/>
        </w:rPr>
      </w:pPr>
      <w:r>
        <w:rPr>
          <w:rStyle w:val="BodyTextChar"/>
          <w:b/>
          <w:bCs/>
          <w:sz w:val="28"/>
          <w:szCs w:val="28"/>
        </w:rPr>
        <w:tab/>
      </w:r>
      <w:r w:rsidRPr="00E475CE">
        <w:rPr>
          <w:rStyle w:val="BodyTextChar"/>
          <w:b/>
          <w:bCs/>
          <w:sz w:val="28"/>
          <w:szCs w:val="28"/>
        </w:rPr>
        <w:t xml:space="preserve">Για όλους τους πιο πάνω λόγους, η έφεση επιτυγχάνει και η πρωτόδικη δικαστική απόφαση παραμερίζεται. </w:t>
      </w:r>
    </w:p>
    <w:p w14:paraId="1E558F71" w14:textId="77777777" w:rsidR="00827B64" w:rsidRDefault="00E443DC" w:rsidP="006266BE">
      <w:pPr>
        <w:pStyle w:val="BodyText"/>
        <w:tabs>
          <w:tab w:val="left" w:pos="284"/>
        </w:tabs>
        <w:spacing w:after="0"/>
        <w:jc w:val="both"/>
        <w:rPr>
          <w:rStyle w:val="BodyTextChar"/>
          <w:b/>
          <w:bCs/>
          <w:sz w:val="28"/>
          <w:szCs w:val="28"/>
        </w:rPr>
      </w:pPr>
      <w:r w:rsidRPr="00E475CE">
        <w:rPr>
          <w:rStyle w:val="BodyTextChar"/>
          <w:b/>
          <w:bCs/>
          <w:sz w:val="28"/>
          <w:szCs w:val="28"/>
        </w:rPr>
        <w:tab/>
      </w:r>
    </w:p>
    <w:p w14:paraId="2CBD34F7" w14:textId="77777777" w:rsidR="001402DF" w:rsidRDefault="001402DF" w:rsidP="006266BE">
      <w:pPr>
        <w:pStyle w:val="BodyText"/>
        <w:tabs>
          <w:tab w:val="left" w:pos="284"/>
        </w:tabs>
        <w:spacing w:after="0"/>
        <w:jc w:val="both"/>
        <w:rPr>
          <w:rStyle w:val="BodyTextChar"/>
          <w:b/>
          <w:bCs/>
          <w:sz w:val="28"/>
          <w:szCs w:val="28"/>
        </w:rPr>
      </w:pPr>
    </w:p>
    <w:p w14:paraId="79C8C41D" w14:textId="536CA3FD" w:rsidR="006266BE" w:rsidRPr="00E475CE" w:rsidRDefault="00827B64" w:rsidP="006266BE">
      <w:pPr>
        <w:pStyle w:val="BodyText"/>
        <w:tabs>
          <w:tab w:val="left" w:pos="284"/>
        </w:tabs>
        <w:spacing w:after="0"/>
        <w:jc w:val="both"/>
        <w:rPr>
          <w:rStyle w:val="BodyTextChar"/>
          <w:b/>
          <w:bCs/>
          <w:sz w:val="28"/>
          <w:szCs w:val="28"/>
        </w:rPr>
      </w:pPr>
      <w:r>
        <w:rPr>
          <w:rStyle w:val="BodyTextChar"/>
          <w:b/>
          <w:bCs/>
          <w:sz w:val="28"/>
          <w:szCs w:val="28"/>
        </w:rPr>
        <w:lastRenderedPageBreak/>
        <w:tab/>
      </w:r>
      <w:r w:rsidR="00E443DC" w:rsidRPr="00E475CE">
        <w:rPr>
          <w:rStyle w:val="BodyTextChar"/>
          <w:b/>
          <w:bCs/>
          <w:sz w:val="28"/>
          <w:szCs w:val="28"/>
        </w:rPr>
        <w:t xml:space="preserve">Η επίδικη στην προσφυγή διοικητική απόφαση ακυρώνεται. Επιδικάζονται έξοδα </w:t>
      </w:r>
      <w:r w:rsidR="00E475CE">
        <w:rPr>
          <w:rStyle w:val="BodyTextChar"/>
          <w:b/>
          <w:bCs/>
          <w:sz w:val="28"/>
          <w:szCs w:val="28"/>
        </w:rPr>
        <w:t xml:space="preserve">τόσο </w:t>
      </w:r>
      <w:r w:rsidR="00E443DC" w:rsidRPr="00E475CE">
        <w:rPr>
          <w:rStyle w:val="BodyTextChar"/>
          <w:b/>
          <w:bCs/>
          <w:sz w:val="28"/>
          <w:szCs w:val="28"/>
        </w:rPr>
        <w:t>πρωτόδικα και κατ’ έφεση</w:t>
      </w:r>
      <w:r w:rsidR="00E475CE">
        <w:rPr>
          <w:rStyle w:val="BodyTextChar"/>
          <w:b/>
          <w:bCs/>
          <w:sz w:val="28"/>
          <w:szCs w:val="28"/>
        </w:rPr>
        <w:t>,</w:t>
      </w:r>
      <w:r w:rsidR="00E443DC" w:rsidRPr="00E475CE">
        <w:rPr>
          <w:rStyle w:val="BodyTextChar"/>
          <w:b/>
          <w:bCs/>
          <w:sz w:val="28"/>
          <w:szCs w:val="28"/>
        </w:rPr>
        <w:t xml:space="preserve"> €</w:t>
      </w:r>
      <w:r w:rsidR="00E475CE">
        <w:rPr>
          <w:rStyle w:val="BodyTextChar"/>
          <w:b/>
          <w:bCs/>
          <w:sz w:val="28"/>
          <w:szCs w:val="28"/>
        </w:rPr>
        <w:t>6</w:t>
      </w:r>
      <w:r w:rsidR="00E443DC" w:rsidRPr="00E475CE">
        <w:rPr>
          <w:rStyle w:val="BodyTextChar"/>
          <w:b/>
          <w:bCs/>
          <w:sz w:val="28"/>
          <w:szCs w:val="28"/>
        </w:rPr>
        <w:t>.000</w:t>
      </w:r>
      <w:r w:rsidR="00E475CE">
        <w:rPr>
          <w:rStyle w:val="BodyTextChar"/>
          <w:b/>
          <w:bCs/>
          <w:sz w:val="28"/>
          <w:szCs w:val="28"/>
        </w:rPr>
        <w:t>,</w:t>
      </w:r>
      <w:r w:rsidR="00E443DC" w:rsidRPr="00E475CE">
        <w:rPr>
          <w:rStyle w:val="BodyTextChar"/>
          <w:b/>
          <w:bCs/>
          <w:sz w:val="28"/>
          <w:szCs w:val="28"/>
        </w:rPr>
        <w:t xml:space="preserve"> πλέον Φ.Π.Α., αν υπάρχει, υπέρ των </w:t>
      </w:r>
      <w:proofErr w:type="spellStart"/>
      <w:r w:rsidR="00E443DC" w:rsidRPr="00E475CE">
        <w:rPr>
          <w:rStyle w:val="BodyTextChar"/>
          <w:b/>
          <w:bCs/>
          <w:sz w:val="28"/>
          <w:szCs w:val="28"/>
        </w:rPr>
        <w:t>εφεσειόντων</w:t>
      </w:r>
      <w:proofErr w:type="spellEnd"/>
      <w:r w:rsidR="00E443DC" w:rsidRPr="00E475CE">
        <w:rPr>
          <w:rStyle w:val="BodyTextChar"/>
          <w:b/>
          <w:bCs/>
          <w:sz w:val="28"/>
          <w:szCs w:val="28"/>
        </w:rPr>
        <w:t xml:space="preserve"> και εναντίον των </w:t>
      </w:r>
      <w:proofErr w:type="spellStart"/>
      <w:r w:rsidR="00E443DC" w:rsidRPr="00E475CE">
        <w:rPr>
          <w:rStyle w:val="BodyTextChar"/>
          <w:b/>
          <w:bCs/>
          <w:sz w:val="28"/>
          <w:szCs w:val="28"/>
        </w:rPr>
        <w:t>εφεσιβλήτων</w:t>
      </w:r>
      <w:proofErr w:type="spellEnd"/>
      <w:r w:rsidR="00E443DC" w:rsidRPr="00E475CE">
        <w:rPr>
          <w:rStyle w:val="BodyTextChar"/>
          <w:b/>
          <w:bCs/>
          <w:sz w:val="28"/>
          <w:szCs w:val="28"/>
        </w:rPr>
        <w:t xml:space="preserve">.  </w:t>
      </w:r>
      <w:r w:rsidR="00B12500" w:rsidRPr="00E475CE">
        <w:rPr>
          <w:rStyle w:val="BodyTextChar"/>
          <w:b/>
          <w:bCs/>
          <w:sz w:val="28"/>
          <w:szCs w:val="28"/>
        </w:rPr>
        <w:t xml:space="preserve"> </w:t>
      </w:r>
      <w:r w:rsidR="006266BE" w:rsidRPr="00E475CE">
        <w:rPr>
          <w:rStyle w:val="BodyTextChar"/>
          <w:b/>
          <w:bCs/>
          <w:sz w:val="28"/>
          <w:szCs w:val="28"/>
        </w:rPr>
        <w:t xml:space="preserve"> </w:t>
      </w:r>
    </w:p>
    <w:p w14:paraId="31247B9A" w14:textId="77777777" w:rsidR="00BD07C6" w:rsidRDefault="00BD07C6" w:rsidP="00E175EB">
      <w:pPr>
        <w:pStyle w:val="BodyText"/>
        <w:spacing w:after="0"/>
        <w:ind w:firstLine="284"/>
        <w:jc w:val="both"/>
        <w:rPr>
          <w:rStyle w:val="BodyTextChar"/>
          <w:sz w:val="28"/>
          <w:szCs w:val="28"/>
        </w:rPr>
      </w:pPr>
    </w:p>
    <w:p w14:paraId="7CB8D7DC" w14:textId="77777777" w:rsidR="00827B64" w:rsidRDefault="00827B64" w:rsidP="00E175EB">
      <w:pPr>
        <w:pStyle w:val="BodyText"/>
        <w:spacing w:after="0"/>
        <w:ind w:firstLine="284"/>
        <w:jc w:val="both"/>
        <w:rPr>
          <w:rStyle w:val="BodyTextChar"/>
          <w:sz w:val="28"/>
          <w:szCs w:val="28"/>
        </w:rPr>
      </w:pPr>
    </w:p>
    <w:p w14:paraId="17D98BC4" w14:textId="72BB0B0C" w:rsidR="00AD1936" w:rsidRDefault="00E443DC">
      <w:pPr>
        <w:pStyle w:val="BodyText"/>
        <w:spacing w:after="820" w:line="240" w:lineRule="auto"/>
        <w:ind w:left="4320"/>
        <w:rPr>
          <w:rStyle w:val="BodyTextChar"/>
          <w:sz w:val="28"/>
          <w:szCs w:val="28"/>
        </w:rPr>
      </w:pPr>
      <w:r>
        <w:rPr>
          <w:rStyle w:val="BodyTextChar"/>
          <w:sz w:val="28"/>
          <w:szCs w:val="28"/>
        </w:rPr>
        <w:t>Τ</w:t>
      </w:r>
      <w:r w:rsidRPr="005271D7">
        <w:rPr>
          <w:rStyle w:val="BodyTextChar"/>
          <w:sz w:val="28"/>
          <w:szCs w:val="28"/>
        </w:rPr>
        <w:t>. Θ. ΟΙΚΟΝΟΜΟΥ, Δ.</w:t>
      </w:r>
    </w:p>
    <w:p w14:paraId="0FD39188" w14:textId="77777777" w:rsidR="00AD1936" w:rsidRPr="005271D7" w:rsidRDefault="00900CE3">
      <w:pPr>
        <w:pStyle w:val="BodyText"/>
        <w:spacing w:after="820" w:line="240" w:lineRule="auto"/>
        <w:ind w:left="4320"/>
        <w:rPr>
          <w:sz w:val="28"/>
          <w:szCs w:val="28"/>
        </w:rPr>
      </w:pPr>
      <w:r w:rsidRPr="005271D7">
        <w:rPr>
          <w:rStyle w:val="BodyTextChar"/>
          <w:sz w:val="28"/>
          <w:szCs w:val="28"/>
        </w:rPr>
        <w:t>Ν. ΣΑΝΤΗΣ, Δ.</w:t>
      </w:r>
    </w:p>
    <w:p w14:paraId="4282D224" w14:textId="0FCD37D5" w:rsidR="00AD1936" w:rsidRDefault="00900CE3">
      <w:pPr>
        <w:pStyle w:val="BodyText"/>
        <w:spacing w:after="0" w:line="240" w:lineRule="auto"/>
        <w:ind w:left="4320"/>
        <w:rPr>
          <w:rStyle w:val="BodyTextChar"/>
          <w:sz w:val="28"/>
          <w:szCs w:val="28"/>
        </w:rPr>
      </w:pPr>
      <w:r w:rsidRPr="005271D7">
        <w:rPr>
          <w:rStyle w:val="BodyTextChar"/>
          <w:sz w:val="28"/>
          <w:szCs w:val="28"/>
        </w:rPr>
        <w:t>Μ. ΚΑΛΛΙ</w:t>
      </w:r>
      <w:r w:rsidR="005271D7">
        <w:rPr>
          <w:rStyle w:val="BodyTextChar"/>
          <w:sz w:val="28"/>
          <w:szCs w:val="28"/>
        </w:rPr>
        <w:t>Γ</w:t>
      </w:r>
      <w:r w:rsidRPr="005271D7">
        <w:rPr>
          <w:rStyle w:val="BodyTextChar"/>
          <w:sz w:val="28"/>
          <w:szCs w:val="28"/>
        </w:rPr>
        <w:t>ΕΡΟΥ, Δ.</w:t>
      </w:r>
    </w:p>
    <w:p w14:paraId="446895FC" w14:textId="77777777" w:rsidR="005F5C4B" w:rsidRDefault="005F5C4B" w:rsidP="005F5C4B">
      <w:pPr>
        <w:pStyle w:val="BodyText"/>
        <w:spacing w:after="0" w:line="240" w:lineRule="auto"/>
        <w:rPr>
          <w:rStyle w:val="BodyTextChar"/>
          <w:sz w:val="28"/>
          <w:szCs w:val="28"/>
        </w:rPr>
      </w:pPr>
    </w:p>
    <w:p w14:paraId="1671F312" w14:textId="77777777" w:rsidR="005F5C4B" w:rsidRDefault="005F5C4B" w:rsidP="005F5C4B">
      <w:pPr>
        <w:pStyle w:val="BodyText"/>
        <w:spacing w:after="0" w:line="240" w:lineRule="auto"/>
        <w:rPr>
          <w:rStyle w:val="BodyTextChar"/>
          <w:sz w:val="28"/>
          <w:szCs w:val="28"/>
        </w:rPr>
      </w:pPr>
    </w:p>
    <w:p w14:paraId="0D4B42CB" w14:textId="77777777" w:rsidR="00827B64" w:rsidRDefault="00827B64" w:rsidP="005F5C4B">
      <w:pPr>
        <w:pStyle w:val="BodyText"/>
        <w:spacing w:after="0" w:line="240" w:lineRule="auto"/>
        <w:rPr>
          <w:rStyle w:val="BodyTextChar"/>
          <w:sz w:val="20"/>
          <w:szCs w:val="20"/>
        </w:rPr>
      </w:pPr>
    </w:p>
    <w:p w14:paraId="7F560BD4" w14:textId="77777777" w:rsidR="001402DF" w:rsidRDefault="001402DF" w:rsidP="005F5C4B">
      <w:pPr>
        <w:pStyle w:val="BodyText"/>
        <w:spacing w:after="0" w:line="240" w:lineRule="auto"/>
        <w:rPr>
          <w:rStyle w:val="BodyTextChar"/>
          <w:sz w:val="20"/>
          <w:szCs w:val="20"/>
        </w:rPr>
      </w:pPr>
    </w:p>
    <w:p w14:paraId="53EB799C" w14:textId="77777777" w:rsidR="001402DF" w:rsidRDefault="001402DF" w:rsidP="005F5C4B">
      <w:pPr>
        <w:pStyle w:val="BodyText"/>
        <w:spacing w:after="0" w:line="240" w:lineRule="auto"/>
        <w:rPr>
          <w:rStyle w:val="BodyTextChar"/>
          <w:sz w:val="20"/>
          <w:szCs w:val="20"/>
        </w:rPr>
      </w:pPr>
    </w:p>
    <w:p w14:paraId="5B75A240" w14:textId="77777777" w:rsidR="001402DF" w:rsidRDefault="001402DF" w:rsidP="005F5C4B">
      <w:pPr>
        <w:pStyle w:val="BodyText"/>
        <w:spacing w:after="0" w:line="240" w:lineRule="auto"/>
        <w:rPr>
          <w:rStyle w:val="BodyTextChar"/>
          <w:sz w:val="20"/>
          <w:szCs w:val="20"/>
        </w:rPr>
      </w:pPr>
    </w:p>
    <w:p w14:paraId="50BC3772" w14:textId="77777777" w:rsidR="001402DF" w:rsidRDefault="001402DF" w:rsidP="005F5C4B">
      <w:pPr>
        <w:pStyle w:val="BodyText"/>
        <w:spacing w:after="0" w:line="240" w:lineRule="auto"/>
        <w:rPr>
          <w:rStyle w:val="BodyTextChar"/>
          <w:sz w:val="20"/>
          <w:szCs w:val="20"/>
        </w:rPr>
      </w:pPr>
    </w:p>
    <w:p w14:paraId="46993F62" w14:textId="77777777" w:rsidR="001402DF" w:rsidRDefault="001402DF" w:rsidP="005F5C4B">
      <w:pPr>
        <w:pStyle w:val="BodyText"/>
        <w:spacing w:after="0" w:line="240" w:lineRule="auto"/>
        <w:rPr>
          <w:rStyle w:val="BodyTextChar"/>
          <w:sz w:val="20"/>
          <w:szCs w:val="20"/>
        </w:rPr>
      </w:pPr>
    </w:p>
    <w:p w14:paraId="1B8C70C5" w14:textId="77777777" w:rsidR="001402DF" w:rsidRDefault="001402DF" w:rsidP="005F5C4B">
      <w:pPr>
        <w:pStyle w:val="BodyText"/>
        <w:spacing w:after="0" w:line="240" w:lineRule="auto"/>
        <w:rPr>
          <w:rStyle w:val="BodyTextChar"/>
          <w:sz w:val="20"/>
          <w:szCs w:val="20"/>
        </w:rPr>
      </w:pPr>
    </w:p>
    <w:p w14:paraId="217B20C4" w14:textId="77777777" w:rsidR="001402DF" w:rsidRDefault="001402DF" w:rsidP="005F5C4B">
      <w:pPr>
        <w:pStyle w:val="BodyText"/>
        <w:spacing w:after="0" w:line="240" w:lineRule="auto"/>
        <w:rPr>
          <w:rStyle w:val="BodyTextChar"/>
          <w:sz w:val="20"/>
          <w:szCs w:val="20"/>
        </w:rPr>
      </w:pPr>
    </w:p>
    <w:p w14:paraId="4CA61DFF" w14:textId="77777777" w:rsidR="001402DF" w:rsidRDefault="001402DF" w:rsidP="005F5C4B">
      <w:pPr>
        <w:pStyle w:val="BodyText"/>
        <w:spacing w:after="0" w:line="240" w:lineRule="auto"/>
        <w:rPr>
          <w:rStyle w:val="BodyTextChar"/>
          <w:sz w:val="20"/>
          <w:szCs w:val="20"/>
        </w:rPr>
      </w:pPr>
    </w:p>
    <w:p w14:paraId="4F14FA60" w14:textId="77777777" w:rsidR="00296B67" w:rsidRDefault="00296B67" w:rsidP="005F5C4B">
      <w:pPr>
        <w:pStyle w:val="BodyText"/>
        <w:spacing w:after="0" w:line="240" w:lineRule="auto"/>
        <w:rPr>
          <w:rStyle w:val="BodyTextChar"/>
          <w:sz w:val="20"/>
          <w:szCs w:val="20"/>
        </w:rPr>
      </w:pPr>
    </w:p>
    <w:p w14:paraId="1C7D4BEF" w14:textId="77777777" w:rsidR="00296B67" w:rsidRDefault="00296B67" w:rsidP="005F5C4B">
      <w:pPr>
        <w:pStyle w:val="BodyText"/>
        <w:spacing w:after="0" w:line="240" w:lineRule="auto"/>
        <w:rPr>
          <w:rStyle w:val="BodyTextChar"/>
          <w:sz w:val="20"/>
          <w:szCs w:val="20"/>
        </w:rPr>
      </w:pPr>
    </w:p>
    <w:p w14:paraId="0667CC1C" w14:textId="77777777" w:rsidR="00296B67" w:rsidRDefault="00296B67" w:rsidP="005F5C4B">
      <w:pPr>
        <w:pStyle w:val="BodyText"/>
        <w:spacing w:after="0" w:line="240" w:lineRule="auto"/>
        <w:rPr>
          <w:rStyle w:val="BodyTextChar"/>
          <w:sz w:val="20"/>
          <w:szCs w:val="20"/>
        </w:rPr>
      </w:pPr>
    </w:p>
    <w:p w14:paraId="4F3F9087" w14:textId="77777777" w:rsidR="00296B67" w:rsidRDefault="00296B67" w:rsidP="005F5C4B">
      <w:pPr>
        <w:pStyle w:val="BodyText"/>
        <w:spacing w:after="0" w:line="240" w:lineRule="auto"/>
        <w:rPr>
          <w:rStyle w:val="BodyTextChar"/>
          <w:sz w:val="20"/>
          <w:szCs w:val="20"/>
        </w:rPr>
      </w:pPr>
    </w:p>
    <w:p w14:paraId="76FB3168" w14:textId="77777777" w:rsidR="00296B67" w:rsidRDefault="00296B67" w:rsidP="005F5C4B">
      <w:pPr>
        <w:pStyle w:val="BodyText"/>
        <w:spacing w:after="0" w:line="240" w:lineRule="auto"/>
        <w:rPr>
          <w:rStyle w:val="BodyTextChar"/>
          <w:sz w:val="20"/>
          <w:szCs w:val="20"/>
        </w:rPr>
      </w:pPr>
    </w:p>
    <w:p w14:paraId="0295F097" w14:textId="54986F85" w:rsidR="005F5C4B" w:rsidRPr="005F5C4B" w:rsidRDefault="005F5C4B" w:rsidP="005F5C4B">
      <w:pPr>
        <w:pStyle w:val="BodyText"/>
        <w:spacing w:after="0" w:line="240" w:lineRule="auto"/>
        <w:rPr>
          <w:sz w:val="20"/>
          <w:szCs w:val="20"/>
        </w:rPr>
      </w:pPr>
      <w:r w:rsidRPr="005F5C4B">
        <w:rPr>
          <w:rStyle w:val="BodyTextChar"/>
          <w:sz w:val="20"/>
          <w:szCs w:val="20"/>
        </w:rPr>
        <w:t>/</w:t>
      </w:r>
      <w:r>
        <w:rPr>
          <w:rStyle w:val="BodyTextChar"/>
          <w:sz w:val="20"/>
          <w:szCs w:val="20"/>
        </w:rPr>
        <w:t>ΓΓ</w:t>
      </w:r>
    </w:p>
    <w:sectPr w:rsidR="005F5C4B" w:rsidRPr="005F5C4B" w:rsidSect="0042177D">
      <w:headerReference w:type="default" r:id="rId7"/>
      <w:pgSz w:w="11900" w:h="16840"/>
      <w:pgMar w:top="1418" w:right="1809" w:bottom="1418" w:left="1639" w:header="0" w:footer="102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B321" w14:textId="77777777" w:rsidR="006D7D50" w:rsidRDefault="006D7D50">
      <w:r>
        <w:separator/>
      </w:r>
    </w:p>
  </w:endnote>
  <w:endnote w:type="continuationSeparator" w:id="0">
    <w:p w14:paraId="3A216346" w14:textId="77777777" w:rsidR="006D7D50" w:rsidRDefault="006D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98B8" w14:textId="77777777" w:rsidR="006D7D50" w:rsidRDefault="006D7D50"/>
  </w:footnote>
  <w:footnote w:type="continuationSeparator" w:id="0">
    <w:p w14:paraId="387D9A13" w14:textId="77777777" w:rsidR="006D7D50" w:rsidRDefault="006D7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50550"/>
      <w:docPartObj>
        <w:docPartGallery w:val="Page Numbers (Top of Page)"/>
        <w:docPartUnique/>
      </w:docPartObj>
    </w:sdtPr>
    <w:sdtEndPr>
      <w:rPr>
        <w:noProof/>
      </w:rPr>
    </w:sdtEndPr>
    <w:sdtContent>
      <w:p w14:paraId="0732A965" w14:textId="77777777" w:rsidR="00DC2830" w:rsidRDefault="00DC2830">
        <w:pPr>
          <w:pStyle w:val="Header"/>
          <w:jc w:val="center"/>
        </w:pPr>
      </w:p>
      <w:p w14:paraId="619F0A6C" w14:textId="77777777" w:rsidR="00DC2830" w:rsidRDefault="00DC2830">
        <w:pPr>
          <w:pStyle w:val="Header"/>
          <w:jc w:val="center"/>
        </w:pPr>
      </w:p>
      <w:p w14:paraId="5FABCD9A" w14:textId="1C9EA0E0" w:rsidR="00DC2830" w:rsidRDefault="00DC2830">
        <w:pPr>
          <w:pStyle w:val="Header"/>
          <w:jc w:val="center"/>
        </w:pPr>
        <w:r>
          <w:fldChar w:fldCharType="begin"/>
        </w:r>
        <w:r>
          <w:instrText xml:space="preserve"> PAGE   \* MERGEFORMAT </w:instrText>
        </w:r>
        <w:r>
          <w:fldChar w:fldCharType="separate"/>
        </w:r>
        <w:r w:rsidR="000E7A90">
          <w:rPr>
            <w:noProof/>
          </w:rPr>
          <w:t>2</w:t>
        </w:r>
        <w:r>
          <w:rPr>
            <w:noProof/>
          </w:rPr>
          <w:fldChar w:fldCharType="end"/>
        </w:r>
      </w:p>
    </w:sdtContent>
  </w:sdt>
  <w:p w14:paraId="699E72A7" w14:textId="3E7EF990" w:rsidR="00AD1936" w:rsidRDefault="00AD193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E6264"/>
    <w:multiLevelType w:val="hybridMultilevel"/>
    <w:tmpl w:val="CBA8A3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DD615D"/>
    <w:multiLevelType w:val="multilevel"/>
    <w:tmpl w:val="14AEC4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6"/>
        <w:szCs w:val="26"/>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36"/>
    <w:rsid w:val="0006224F"/>
    <w:rsid w:val="000805E7"/>
    <w:rsid w:val="000A097C"/>
    <w:rsid w:val="000B3D4F"/>
    <w:rsid w:val="000D4CB6"/>
    <w:rsid w:val="000E72DE"/>
    <w:rsid w:val="000E7A90"/>
    <w:rsid w:val="000F7735"/>
    <w:rsid w:val="0012352A"/>
    <w:rsid w:val="001402DF"/>
    <w:rsid w:val="0017682C"/>
    <w:rsid w:val="001A1527"/>
    <w:rsid w:val="001B4D7B"/>
    <w:rsid w:val="001E11B8"/>
    <w:rsid w:val="00212552"/>
    <w:rsid w:val="00273E03"/>
    <w:rsid w:val="00296B67"/>
    <w:rsid w:val="002A55E6"/>
    <w:rsid w:val="002B057D"/>
    <w:rsid w:val="002C75F5"/>
    <w:rsid w:val="00316E07"/>
    <w:rsid w:val="00340D34"/>
    <w:rsid w:val="0034483D"/>
    <w:rsid w:val="003A760C"/>
    <w:rsid w:val="003E6AC1"/>
    <w:rsid w:val="0042177D"/>
    <w:rsid w:val="00422D11"/>
    <w:rsid w:val="005271D7"/>
    <w:rsid w:val="005557D8"/>
    <w:rsid w:val="005F5C4B"/>
    <w:rsid w:val="00605A24"/>
    <w:rsid w:val="006266BE"/>
    <w:rsid w:val="006B4B4F"/>
    <w:rsid w:val="006D5166"/>
    <w:rsid w:val="006D563B"/>
    <w:rsid w:val="006D7D50"/>
    <w:rsid w:val="007B7338"/>
    <w:rsid w:val="00813B48"/>
    <w:rsid w:val="00827B64"/>
    <w:rsid w:val="008C0FCB"/>
    <w:rsid w:val="008D3075"/>
    <w:rsid w:val="008D5D7B"/>
    <w:rsid w:val="00900CE3"/>
    <w:rsid w:val="0093034E"/>
    <w:rsid w:val="009C7308"/>
    <w:rsid w:val="009F44DA"/>
    <w:rsid w:val="00A67183"/>
    <w:rsid w:val="00A776AC"/>
    <w:rsid w:val="00AD1936"/>
    <w:rsid w:val="00AD33E5"/>
    <w:rsid w:val="00AE3D2F"/>
    <w:rsid w:val="00B11F00"/>
    <w:rsid w:val="00B12500"/>
    <w:rsid w:val="00B543C2"/>
    <w:rsid w:val="00BC2C3E"/>
    <w:rsid w:val="00BC42A6"/>
    <w:rsid w:val="00BD05A5"/>
    <w:rsid w:val="00BD07C6"/>
    <w:rsid w:val="00BF278A"/>
    <w:rsid w:val="00C84B20"/>
    <w:rsid w:val="00CC1893"/>
    <w:rsid w:val="00CC3876"/>
    <w:rsid w:val="00CE201A"/>
    <w:rsid w:val="00D30269"/>
    <w:rsid w:val="00D50547"/>
    <w:rsid w:val="00D86653"/>
    <w:rsid w:val="00DC2830"/>
    <w:rsid w:val="00E175EB"/>
    <w:rsid w:val="00E23F29"/>
    <w:rsid w:val="00E35F8E"/>
    <w:rsid w:val="00E443DC"/>
    <w:rsid w:val="00E475CE"/>
    <w:rsid w:val="00E514D1"/>
    <w:rsid w:val="00E9772A"/>
    <w:rsid w:val="00F45CD9"/>
    <w:rsid w:val="00FB151E"/>
    <w:rsid w:val="00FD50B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09C5"/>
  <w15:docId w15:val="{13DEFA29-52FF-477A-8F19-EDA35322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Bookman Old Style" w:eastAsia="Bookman Old Style" w:hAnsi="Bookman Old Style" w:cs="Bookman Old Style"/>
      <w:b w:val="0"/>
      <w:bCs w:val="0"/>
      <w:i w:val="0"/>
      <w:iCs w:val="0"/>
      <w:smallCaps w:val="0"/>
      <w:strike w:val="0"/>
      <w:sz w:val="26"/>
      <w:szCs w:val="26"/>
      <w:u w:val="none"/>
    </w:rPr>
  </w:style>
  <w:style w:type="character" w:customStyle="1" w:styleId="Picturecaption">
    <w:name w:val="Picture caption_"/>
    <w:basedOn w:val="DefaultParagraphFont"/>
    <w:link w:val="Picturecaption0"/>
    <w:rPr>
      <w:rFonts w:ascii="Bookman Old Style" w:eastAsia="Bookman Old Style" w:hAnsi="Bookman Old Style" w:cs="Bookman Old Style"/>
      <w:b w:val="0"/>
      <w:bCs w:val="0"/>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BodyText">
    <w:name w:val="Body Text"/>
    <w:basedOn w:val="Normal"/>
    <w:link w:val="BodyTextChar"/>
    <w:qFormat/>
    <w:pPr>
      <w:spacing w:after="340" w:line="480" w:lineRule="auto"/>
    </w:pPr>
    <w:rPr>
      <w:rFonts w:ascii="Bookman Old Style" w:eastAsia="Bookman Old Style" w:hAnsi="Bookman Old Style" w:cs="Bookman Old Style"/>
      <w:sz w:val="26"/>
      <w:szCs w:val="26"/>
    </w:rPr>
  </w:style>
  <w:style w:type="paragraph" w:customStyle="1" w:styleId="Picturecaption0">
    <w:name w:val="Picture caption"/>
    <w:basedOn w:val="Normal"/>
    <w:link w:val="Picturecaption"/>
    <w:rPr>
      <w:rFonts w:ascii="Bookman Old Style" w:eastAsia="Bookman Old Style" w:hAnsi="Bookman Old Style" w:cs="Bookman Old Style"/>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styleId="Header">
    <w:name w:val="header"/>
    <w:basedOn w:val="Normal"/>
    <w:link w:val="HeaderChar"/>
    <w:uiPriority w:val="99"/>
    <w:unhideWhenUsed/>
    <w:rsid w:val="000D4CB6"/>
    <w:pPr>
      <w:tabs>
        <w:tab w:val="center" w:pos="4513"/>
        <w:tab w:val="right" w:pos="9026"/>
      </w:tabs>
    </w:pPr>
  </w:style>
  <w:style w:type="character" w:customStyle="1" w:styleId="HeaderChar">
    <w:name w:val="Header Char"/>
    <w:basedOn w:val="DefaultParagraphFont"/>
    <w:link w:val="Header"/>
    <w:uiPriority w:val="99"/>
    <w:rsid w:val="000D4CB6"/>
    <w:rPr>
      <w:color w:val="000000"/>
    </w:rPr>
  </w:style>
  <w:style w:type="paragraph" w:styleId="Footer">
    <w:name w:val="footer"/>
    <w:basedOn w:val="Normal"/>
    <w:link w:val="FooterChar"/>
    <w:uiPriority w:val="99"/>
    <w:unhideWhenUsed/>
    <w:rsid w:val="000D4CB6"/>
    <w:pPr>
      <w:tabs>
        <w:tab w:val="center" w:pos="4513"/>
        <w:tab w:val="right" w:pos="9026"/>
      </w:tabs>
    </w:pPr>
  </w:style>
  <w:style w:type="character" w:customStyle="1" w:styleId="FooterChar">
    <w:name w:val="Footer Char"/>
    <w:basedOn w:val="DefaultParagraphFont"/>
    <w:link w:val="Footer"/>
    <w:uiPriority w:val="99"/>
    <w:rsid w:val="000D4CB6"/>
    <w:rPr>
      <w:color w:val="000000"/>
    </w:rPr>
  </w:style>
  <w:style w:type="paragraph" w:styleId="NormalWeb">
    <w:name w:val="Normal (Web)"/>
    <w:basedOn w:val="Normal"/>
    <w:uiPriority w:val="99"/>
    <w:unhideWhenUsed/>
    <w:rsid w:val="00BD05A5"/>
    <w:pPr>
      <w:widowControl/>
      <w:spacing w:before="100" w:beforeAutospacing="1" w:after="100" w:afterAutospacing="1"/>
    </w:pPr>
    <w:rPr>
      <w:rFonts w:ascii="Times New Roman" w:eastAsia="Times New Roman" w:hAnsi="Times New Roman" w:cs="Times New Roman"/>
      <w:color w:val="auto"/>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70764">
      <w:bodyDiv w:val="1"/>
      <w:marLeft w:val="0"/>
      <w:marRight w:val="0"/>
      <w:marTop w:val="0"/>
      <w:marBottom w:val="0"/>
      <w:divBdr>
        <w:top w:val="none" w:sz="0" w:space="0" w:color="auto"/>
        <w:left w:val="none" w:sz="0" w:space="0" w:color="auto"/>
        <w:bottom w:val="none" w:sz="0" w:space="0" w:color="auto"/>
        <w:right w:val="none" w:sz="0" w:space="0" w:color="auto"/>
      </w:divBdr>
    </w:div>
    <w:div w:id="152740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Yianna Yiangou</dc:creator>
  <cp:lastModifiedBy>Aspasia Bati</cp:lastModifiedBy>
  <cp:revision>2</cp:revision>
  <cp:lastPrinted>2024-01-16T07:19:00Z</cp:lastPrinted>
  <dcterms:created xsi:type="dcterms:W3CDTF">2024-01-24T11:04:00Z</dcterms:created>
  <dcterms:modified xsi:type="dcterms:W3CDTF">2024-01-24T11:04:00Z</dcterms:modified>
</cp:coreProperties>
</file>